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7" w:rsidRDefault="00050357" w:rsidP="000503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0357">
        <w:rPr>
          <w:rFonts w:ascii="Times New Roman" w:hAnsi="Times New Roman"/>
          <w:b/>
          <w:iCs/>
          <w:sz w:val="24"/>
        </w:rPr>
        <w:t xml:space="preserve">Плановая </w:t>
      </w:r>
      <w:r w:rsidRPr="00050357">
        <w:rPr>
          <w:rFonts w:ascii="Times New Roman" w:hAnsi="Times New Roman"/>
          <w:b/>
          <w:sz w:val="24"/>
          <w:szCs w:val="24"/>
        </w:rPr>
        <w:t xml:space="preserve">смета доходов и расходов </w:t>
      </w:r>
      <w:proofErr w:type="spellStart"/>
      <w:r w:rsidRPr="00050357">
        <w:rPr>
          <w:rFonts w:ascii="Times New Roman" w:hAnsi="Times New Roman"/>
          <w:b/>
          <w:sz w:val="24"/>
          <w:szCs w:val="24"/>
        </w:rPr>
        <w:t>НПСРпроект</w:t>
      </w:r>
      <w:proofErr w:type="spellEnd"/>
      <w:r w:rsidRPr="00050357">
        <w:rPr>
          <w:rFonts w:ascii="Times New Roman" w:hAnsi="Times New Roman"/>
          <w:b/>
          <w:sz w:val="24"/>
          <w:szCs w:val="24"/>
        </w:rPr>
        <w:t xml:space="preserve"> на 2014 год с изменениями:</w:t>
      </w:r>
    </w:p>
    <w:p w:rsidR="00050357" w:rsidRPr="00050357" w:rsidRDefault="00050357" w:rsidP="000503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0" w:type="dxa"/>
        <w:tblInd w:w="96" w:type="dxa"/>
        <w:tblLook w:val="04A0"/>
      </w:tblPr>
      <w:tblGrid>
        <w:gridCol w:w="7100"/>
        <w:gridCol w:w="2410"/>
      </w:tblGrid>
      <w:tr w:rsidR="00050357" w:rsidRPr="00955B05" w:rsidTr="00934CB9">
        <w:trPr>
          <w:trHeight w:val="255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Сумма в руб.</w:t>
            </w:r>
          </w:p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050357" w:rsidRPr="00955B05" w:rsidTr="00934CB9">
        <w:trPr>
          <w:trHeight w:val="33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Вступительные взносы</w:t>
            </w: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7B0E46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iCs/>
                <w:sz w:val="20"/>
                <w:szCs w:val="20"/>
              </w:rPr>
            </w:pP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00,00</w:t>
            </w:r>
          </w:p>
        </w:tc>
      </w:tr>
      <w:tr w:rsidR="00050357" w:rsidRPr="00955B05" w:rsidTr="00050357">
        <w:trPr>
          <w:trHeight w:val="24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57" w:rsidRPr="007B0E46" w:rsidRDefault="00050357" w:rsidP="0005035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2.Членские взносы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160*42 000)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6 720 000,00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Прочие (проценты банка)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Неиспользованный остаток средств на начало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3 398 380,00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10 118 380,00</w:t>
            </w:r>
          </w:p>
        </w:tc>
      </w:tr>
      <w:tr w:rsidR="00050357" w:rsidRPr="00955B05" w:rsidTr="00934CB9">
        <w:trPr>
          <w:trHeight w:val="33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Расходы, связанные с оплатой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3 95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Налоги, связанные с оплатой труда (кроме НДФЛ)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1 190 000,00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НДФЛ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Бухгалтерские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Служебные командировки, командировки по решению 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50 000,00 </w:t>
            </w:r>
          </w:p>
          <w:p w:rsidR="00050357" w:rsidRPr="00B1354E" w:rsidRDefault="00050357" w:rsidP="00050357">
            <w:pPr>
              <w:spacing w:after="0" w:line="240" w:lineRule="auto"/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</w:p>
        </w:tc>
      </w:tr>
      <w:tr w:rsidR="00050357" w:rsidRPr="00955B05" w:rsidTr="00934CB9">
        <w:trPr>
          <w:trHeight w:val="5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арендованного автомобиля (с учетом ГСМ)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компьютерной и иной офисной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жилищно-коммунальных услуг (офис)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96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000,00 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потребленной электроэнергии (офис)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Pr="00955B05">
              <w:rPr>
                <w:rFonts w:ascii="Cambria" w:hAnsi="Cambria" w:cs="Arial"/>
                <w:sz w:val="20"/>
                <w:szCs w:val="20"/>
              </w:rPr>
              <w:t>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Охрана офиса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54 000,00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Техническое обслуживание офиса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13.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Расходы на перевод жилого помещения в </w:t>
            </w:r>
            <w:proofErr w:type="gramStart"/>
            <w:r w:rsidRPr="00955B05">
              <w:rPr>
                <w:rFonts w:ascii="Cambria" w:hAnsi="Cambria" w:cs="Arial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14.Отделка фасада со стороны входа в офис, благоустройство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250 000,00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Информационные услуги (обслуживание интернет-сайта)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Нотариальные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госпошлины и иные обязательные платежи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Реклама, работа со средствами массовой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100 000,00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Почтовые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50 000,00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21.Целевые мероприятия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55B05">
              <w:rPr>
                <w:rFonts w:ascii="Cambria" w:hAnsi="Cambria" w:cs="Arial"/>
                <w:sz w:val="20"/>
                <w:szCs w:val="20"/>
              </w:rPr>
              <w:t>НПСРпроект</w:t>
            </w:r>
            <w:proofErr w:type="spellEnd"/>
            <w:r w:rsidRPr="00955B05">
              <w:rPr>
                <w:rFonts w:ascii="Cambria" w:hAnsi="Cambria" w:cs="Arial"/>
                <w:sz w:val="20"/>
                <w:szCs w:val="20"/>
              </w:rPr>
              <w:t xml:space="preserve"> (собрания</w:t>
            </w:r>
            <w:r>
              <w:rPr>
                <w:rFonts w:ascii="Cambria" w:hAnsi="Cambria" w:cs="Arial"/>
                <w:sz w:val="20"/>
                <w:szCs w:val="20"/>
              </w:rPr>
              <w:t>, семинары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Аудиторские услуги (внешний аудит)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Сотовая 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24.Телефонная связь (в т.ч. междугородняя)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15 000,00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27.Разработка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Стандартов </w:t>
            </w:r>
            <w:proofErr w:type="spellStart"/>
            <w:r w:rsidRPr="00955B05">
              <w:rPr>
                <w:rFonts w:ascii="Cambria" w:hAnsi="Cambria" w:cs="Arial"/>
                <w:sz w:val="20"/>
                <w:szCs w:val="20"/>
              </w:rPr>
              <w:t>НПСРпроект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, подготовка их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к применению 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200 000,00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Судебные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Pr="00955B05" w:rsidRDefault="00050357" w:rsidP="00934C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     </w:t>
            </w:r>
            <w:r w:rsidRPr="00955B05">
              <w:rPr>
                <w:rFonts w:ascii="Cambria" w:hAnsi="Cambria" w:cs="Arial"/>
                <w:sz w:val="20"/>
                <w:szCs w:val="20"/>
              </w:rPr>
              <w:t>50 000,0</w:t>
            </w:r>
            <w:r>
              <w:rPr>
                <w:rFonts w:ascii="Cambria" w:hAnsi="Cambria" w:cs="Arial"/>
                <w:sz w:val="20"/>
                <w:szCs w:val="20"/>
              </w:rPr>
              <w:t xml:space="preserve">0  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Директора (используется по решению Директора)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300 000,00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Правления (используется по решению Правления)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31.Взносы в НОП (162</w:t>
            </w:r>
            <w:r w:rsidRPr="00955B05">
              <w:rPr>
                <w:rFonts w:ascii="Cambria" w:hAnsi="Cambria" w:cs="Arial"/>
                <w:sz w:val="20"/>
                <w:szCs w:val="20"/>
              </w:rPr>
              <w:t>*4 000)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648 000,00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32.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050357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57" w:rsidRPr="00D624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2405">
              <w:rPr>
                <w:rFonts w:ascii="Cambria" w:hAnsi="Cambria" w:cs="Arial"/>
                <w:sz w:val="20"/>
                <w:szCs w:val="20"/>
              </w:rPr>
              <w:t xml:space="preserve">33.Приобретение основных средств, инвентаря и иного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57" w:rsidRPr="00050357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4258B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050357" w:rsidRPr="00955B05" w:rsidTr="00934CB9">
        <w:trPr>
          <w:trHeight w:val="25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57" w:rsidRPr="00955B05" w:rsidRDefault="00050357" w:rsidP="00934CB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57" w:rsidRDefault="00050357" w:rsidP="00050357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9 236 000,00</w:t>
            </w:r>
          </w:p>
          <w:p w:rsidR="00050357" w:rsidRPr="004B49F9" w:rsidRDefault="00050357" w:rsidP="00050357">
            <w:pPr>
              <w:spacing w:after="0" w:line="240" w:lineRule="auto"/>
              <w:rPr>
                <w:rFonts w:ascii="Cambria" w:hAnsi="Cambria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A41238" w:rsidRDefault="00A41238"/>
    <w:sectPr w:rsidR="00A4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0357"/>
    <w:rsid w:val="00050357"/>
    <w:rsid w:val="00A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>НПСР Проект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2014-04-30T07:41:00Z</dcterms:created>
  <dcterms:modified xsi:type="dcterms:W3CDTF">2014-04-30T07:46:00Z</dcterms:modified>
</cp:coreProperties>
</file>