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424139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10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424139">
        <w:rPr>
          <w:rFonts w:ascii="Times New Roman" w:hAnsi="Times New Roman"/>
          <w:sz w:val="24"/>
          <w:szCs w:val="24"/>
        </w:rPr>
        <w:t xml:space="preserve">             1</w:t>
      </w:r>
      <w:r w:rsidR="00930524">
        <w:rPr>
          <w:rFonts w:ascii="Times New Roman" w:hAnsi="Times New Roman"/>
          <w:sz w:val="24"/>
          <w:szCs w:val="24"/>
        </w:rPr>
        <w:t>2</w:t>
      </w:r>
      <w:r w:rsidR="00424139">
        <w:rPr>
          <w:rFonts w:ascii="Times New Roman" w:hAnsi="Times New Roman"/>
          <w:sz w:val="24"/>
          <w:szCs w:val="24"/>
        </w:rPr>
        <w:t xml:space="preserve"> ма</w:t>
      </w:r>
      <w:r w:rsidR="004F1FB3">
        <w:rPr>
          <w:rFonts w:ascii="Times New Roman" w:hAnsi="Times New Roman"/>
          <w:sz w:val="24"/>
          <w:szCs w:val="24"/>
        </w:rPr>
        <w:t>я</w:t>
      </w:r>
      <w:r w:rsidR="00FA3A6E" w:rsidRPr="003C6966">
        <w:rPr>
          <w:rFonts w:ascii="Times New Roman" w:hAnsi="Times New Roman"/>
          <w:sz w:val="24"/>
          <w:szCs w:val="24"/>
        </w:rPr>
        <w:t xml:space="preserve"> 2016</w:t>
      </w:r>
      <w:r w:rsidRPr="003C6966">
        <w:rPr>
          <w:rFonts w:ascii="Times New Roman" w:hAnsi="Times New Roman"/>
          <w:sz w:val="24"/>
          <w:szCs w:val="24"/>
        </w:rPr>
        <w:t xml:space="preserve"> года</w:t>
      </w:r>
    </w:p>
    <w:p w:rsidR="004A00F0" w:rsidRPr="003C6966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Pr="003C6966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      </w:t>
      </w:r>
      <w:r w:rsidR="006A2660" w:rsidRPr="003C6966">
        <w:rPr>
          <w:rFonts w:ascii="Times New Roman" w:hAnsi="Times New Roman"/>
          <w:sz w:val="24"/>
          <w:szCs w:val="24"/>
        </w:rPr>
        <w:t xml:space="preserve">Присутствуют – </w:t>
      </w:r>
      <w:r w:rsidR="00EA2DB3">
        <w:rPr>
          <w:rFonts w:ascii="Times New Roman" w:hAnsi="Times New Roman"/>
          <w:sz w:val="24"/>
          <w:szCs w:val="24"/>
        </w:rPr>
        <w:t>10</w:t>
      </w:r>
      <w:r w:rsidR="00B341BA" w:rsidRPr="003C6966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930524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EA2DB3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F66939">
        <w:rPr>
          <w:rFonts w:ascii="Times New Roman" w:hAnsi="Times New Roman" w:cs="Times New Roman"/>
          <w:sz w:val="24"/>
          <w:szCs w:val="24"/>
        </w:rPr>
        <w:t xml:space="preserve">Винник А.Н., </w:t>
      </w:r>
      <w:r w:rsidR="00646929">
        <w:rPr>
          <w:rFonts w:ascii="Times New Roman" w:hAnsi="Times New Roman" w:cs="Times New Roman"/>
          <w:sz w:val="24"/>
          <w:szCs w:val="24"/>
        </w:rPr>
        <w:t xml:space="preserve">Гагарский А.Н., Кошелев О.С., </w:t>
      </w:r>
      <w:r w:rsidR="00180D5A" w:rsidRPr="003C6966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EA2DB3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 w:rsidR="00C5422B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930524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C613DC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Pr="003C6966" w:rsidRDefault="00424139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</w:t>
      </w:r>
      <w:r w:rsidR="005C7D09" w:rsidRPr="003C6966">
        <w:rPr>
          <w:rFonts w:ascii="Times New Roman" w:hAnsi="Times New Roman" w:cs="Times New Roman"/>
          <w:sz w:val="24"/>
          <w:szCs w:val="24"/>
        </w:rPr>
        <w:t>ч. 0</w:t>
      </w:r>
      <w:r w:rsidR="009B6342" w:rsidRPr="003C6966">
        <w:rPr>
          <w:rFonts w:ascii="Times New Roman" w:hAnsi="Times New Roman" w:cs="Times New Roman"/>
          <w:sz w:val="24"/>
          <w:szCs w:val="24"/>
        </w:rPr>
        <w:t>0</w:t>
      </w:r>
      <w:r w:rsidR="00554F06" w:rsidRPr="003C6966">
        <w:rPr>
          <w:rFonts w:ascii="Times New Roman" w:hAnsi="Times New Roman" w:cs="Times New Roman"/>
          <w:sz w:val="24"/>
          <w:szCs w:val="24"/>
        </w:rPr>
        <w:t>м</w:t>
      </w:r>
      <w:r w:rsidR="005C7D09" w:rsidRPr="003C6966">
        <w:rPr>
          <w:rFonts w:ascii="Times New Roman" w:hAnsi="Times New Roman" w:cs="Times New Roman"/>
          <w:sz w:val="24"/>
          <w:szCs w:val="24"/>
        </w:rPr>
        <w:t xml:space="preserve">., окончание </w:t>
      </w:r>
      <w:r>
        <w:rPr>
          <w:rFonts w:ascii="Times New Roman" w:hAnsi="Times New Roman" w:cs="Times New Roman"/>
          <w:sz w:val="24"/>
          <w:szCs w:val="24"/>
        </w:rPr>
        <w:t>заседания – 12ч. 20</w:t>
      </w:r>
      <w:r w:rsidR="009B6342" w:rsidRPr="003C6966">
        <w:rPr>
          <w:rFonts w:ascii="Times New Roman" w:hAnsi="Times New Roman" w:cs="Times New Roman"/>
          <w:sz w:val="24"/>
          <w:szCs w:val="24"/>
        </w:rPr>
        <w:t>м.</w:t>
      </w:r>
      <w:r w:rsidR="007C053B" w:rsidRPr="003C6966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 w:rsidRPr="003C6966">
        <w:rPr>
          <w:rFonts w:ascii="Times New Roman" w:hAnsi="Times New Roman" w:cs="Times New Roman"/>
          <w:sz w:val="24"/>
          <w:szCs w:val="24"/>
        </w:rPr>
        <w:t xml:space="preserve"> </w:t>
      </w:r>
      <w:r w:rsidR="007C053B"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D95A30" w:rsidRPr="003C6966" w:rsidRDefault="00B341BA" w:rsidP="004241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 w:rsidRPr="003C6966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 w:rsidRPr="003C6966">
        <w:rPr>
          <w:rFonts w:ascii="Times New Roman" w:hAnsi="Times New Roman"/>
          <w:sz w:val="24"/>
          <w:szCs w:val="24"/>
        </w:rPr>
        <w:t>проект</w:t>
      </w:r>
      <w:r w:rsidR="006E2719" w:rsidRPr="003C6966">
        <w:rPr>
          <w:rFonts w:ascii="Times New Roman" w:hAnsi="Times New Roman"/>
          <w:sz w:val="24"/>
          <w:szCs w:val="24"/>
        </w:rPr>
        <w:t>»</w:t>
      </w:r>
      <w:r w:rsidRPr="003C6966">
        <w:rPr>
          <w:rFonts w:ascii="Times New Roman" w:hAnsi="Times New Roman"/>
          <w:sz w:val="24"/>
          <w:szCs w:val="24"/>
        </w:rPr>
        <w:t xml:space="preserve"> Камина А.И</w:t>
      </w:r>
      <w:r w:rsidR="006E2719" w:rsidRPr="003C6966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B50DAA">
        <w:rPr>
          <w:rFonts w:ascii="Times New Roman" w:hAnsi="Times New Roman"/>
          <w:sz w:val="24"/>
          <w:szCs w:val="24"/>
        </w:rPr>
        <w:t xml:space="preserve"> Левченкова Е.В</w:t>
      </w:r>
      <w:r w:rsidR="00C5422B">
        <w:rPr>
          <w:rFonts w:ascii="Times New Roman" w:hAnsi="Times New Roman"/>
          <w:sz w:val="24"/>
          <w:szCs w:val="24"/>
        </w:rPr>
        <w:t>.</w:t>
      </w:r>
      <w:r w:rsidR="00D95A30">
        <w:rPr>
          <w:rFonts w:ascii="Times New Roman" w:hAnsi="Times New Roman"/>
          <w:sz w:val="24"/>
          <w:szCs w:val="24"/>
        </w:rPr>
        <w:t xml:space="preserve">, </w:t>
      </w:r>
      <w:r w:rsidR="00D95A30" w:rsidRPr="003C6966">
        <w:rPr>
          <w:rFonts w:ascii="Times New Roman" w:hAnsi="Times New Roman"/>
          <w:sz w:val="24"/>
          <w:szCs w:val="24"/>
        </w:rPr>
        <w:t xml:space="preserve">начальник отдела контроля СРО «Союзпроект» Егорова Л.А., </w:t>
      </w:r>
      <w:r w:rsidR="00424139">
        <w:rPr>
          <w:rFonts w:ascii="Times New Roman" w:hAnsi="Times New Roman"/>
          <w:sz w:val="24"/>
          <w:szCs w:val="24"/>
        </w:rPr>
        <w:t xml:space="preserve">ведущий </w:t>
      </w:r>
      <w:r w:rsidR="00424139" w:rsidRPr="003C6966">
        <w:rPr>
          <w:rFonts w:ascii="Times New Roman" w:hAnsi="Times New Roman"/>
          <w:sz w:val="24"/>
          <w:szCs w:val="24"/>
        </w:rPr>
        <w:t>специалист отдела конт</w:t>
      </w:r>
      <w:r w:rsidR="00424139">
        <w:rPr>
          <w:rFonts w:ascii="Times New Roman" w:hAnsi="Times New Roman"/>
          <w:sz w:val="24"/>
          <w:szCs w:val="24"/>
        </w:rPr>
        <w:t xml:space="preserve">роля СРО «Союзпроект» Кудрявцева Н.А., </w:t>
      </w:r>
      <w:r w:rsidR="00D95A30" w:rsidRPr="003C6966">
        <w:rPr>
          <w:rFonts w:ascii="Times New Roman" w:hAnsi="Times New Roman"/>
          <w:sz w:val="24"/>
          <w:szCs w:val="24"/>
        </w:rPr>
        <w:t>специалист отдела контроля СРО «Союзпроект» Чернышева Л.В.</w:t>
      </w:r>
    </w:p>
    <w:p w:rsidR="00F66939" w:rsidRDefault="00F66939" w:rsidP="00D9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139" w:rsidRDefault="00F66939" w:rsidP="00930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930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139" w:rsidRDefault="00424139" w:rsidP="0042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EA2DB3" w:rsidRDefault="00EA2DB3" w:rsidP="00EA2DB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A2DB3">
        <w:rPr>
          <w:rFonts w:ascii="Times New Roman" w:hAnsi="Times New Roman" w:cs="Times New Roman"/>
          <w:sz w:val="24"/>
          <w:szCs w:val="24"/>
        </w:rPr>
        <w:t>О пре</w:t>
      </w:r>
      <w:r>
        <w:rPr>
          <w:rFonts w:ascii="Times New Roman" w:hAnsi="Times New Roman" w:cs="Times New Roman"/>
          <w:sz w:val="24"/>
          <w:szCs w:val="24"/>
        </w:rPr>
        <w:t xml:space="preserve">кращении действия свидетельства о </w:t>
      </w:r>
      <w:r w:rsidRPr="00EA2DB3">
        <w:rPr>
          <w:rFonts w:ascii="Times New Roman" w:hAnsi="Times New Roman" w:cs="Times New Roman"/>
          <w:sz w:val="24"/>
          <w:szCs w:val="24"/>
        </w:rPr>
        <w:t>допуске по заявлению члена СРО «Союзпроект».</w:t>
      </w:r>
    </w:p>
    <w:p w:rsidR="00424139" w:rsidRPr="00131DAA" w:rsidRDefault="00EA2DB3" w:rsidP="004241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4139">
        <w:rPr>
          <w:rFonts w:ascii="Times New Roman" w:hAnsi="Times New Roman" w:cs="Times New Roman"/>
          <w:sz w:val="24"/>
          <w:szCs w:val="24"/>
        </w:rPr>
        <w:t>.</w:t>
      </w:r>
      <w:r w:rsidR="00424139" w:rsidRPr="00730B8F">
        <w:rPr>
          <w:rFonts w:ascii="Times New Roman" w:hAnsi="Times New Roman" w:cs="Times New Roman"/>
          <w:sz w:val="24"/>
          <w:szCs w:val="24"/>
        </w:rPr>
        <w:t xml:space="preserve">Утверждение Плана проверок деятельности членов </w:t>
      </w:r>
      <w:r w:rsidR="00424139">
        <w:rPr>
          <w:rFonts w:ascii="Times New Roman" w:hAnsi="Times New Roman" w:cs="Times New Roman"/>
          <w:sz w:val="24"/>
          <w:szCs w:val="24"/>
        </w:rPr>
        <w:t>СРО «Союзпроект» на период июль-сентябрь</w:t>
      </w:r>
      <w:r w:rsidR="00424139" w:rsidRPr="00730B8F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646929" w:rsidRDefault="00646929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Председа</w:t>
      </w:r>
      <w:r w:rsidR="00930524">
        <w:rPr>
          <w:rFonts w:ascii="Times New Roman" w:hAnsi="Times New Roman"/>
          <w:sz w:val="24"/>
          <w:szCs w:val="24"/>
        </w:rPr>
        <w:t>тель заседания – Соломатов Г</w:t>
      </w:r>
      <w:r w:rsidR="009E72ED" w:rsidRPr="003C6966">
        <w:rPr>
          <w:rFonts w:ascii="Times New Roman" w:hAnsi="Times New Roman"/>
          <w:sz w:val="24"/>
          <w:szCs w:val="24"/>
        </w:rPr>
        <w:t>.П.</w:t>
      </w:r>
      <w:r w:rsidRPr="003C6966"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B50DAA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424139" w:rsidRDefault="00424139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139" w:rsidRDefault="00424139" w:rsidP="004241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424139" w:rsidRDefault="00424139" w:rsidP="00424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29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Соломатова Г.П. с предложением рассмотреть заявления </w:t>
      </w:r>
      <w:proofErr w:type="gramStart"/>
      <w:r w:rsidRPr="00424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свидетельство о допуске в связи с намерением</w:t>
      </w:r>
      <w:proofErr w:type="gramEnd"/>
      <w:r w:rsidRPr="00424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строительства, поступившие от членов СРО «Союзпроект» – ООО «Экспертное бюро. Юриспруденция и строительство» (ООО «Ю и</w:t>
      </w:r>
      <w:proofErr w:type="gramStart"/>
      <w:r w:rsidRPr="00424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424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 (заявление от 25.04.16г.) и ООО «Проектирование энергетических и инженерных систем» (ООО «Проектэнергосервис» (заявление от 05.05.16г.).</w:t>
      </w:r>
    </w:p>
    <w:p w:rsidR="00424139" w:rsidRPr="00424139" w:rsidRDefault="00424139" w:rsidP="00424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139">
        <w:rPr>
          <w:rFonts w:ascii="Times New Roman" w:hAnsi="Times New Roman" w:cs="Times New Roman"/>
          <w:color w:val="000000"/>
          <w:sz w:val="24"/>
          <w:szCs w:val="24"/>
        </w:rPr>
        <w:t>Кудрявцеву Н.А. с информацией о том, что по результатам пров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ерки документов (акт </w:t>
      </w:r>
      <w:r w:rsidRPr="00424139">
        <w:rPr>
          <w:rFonts w:ascii="Times New Roman" w:hAnsi="Times New Roman" w:cs="Times New Roman"/>
          <w:color w:val="000000"/>
          <w:sz w:val="24"/>
          <w:szCs w:val="24"/>
        </w:rPr>
        <w:t>проверки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139">
        <w:rPr>
          <w:rFonts w:ascii="Times New Roman" w:hAnsi="Times New Roman" w:cs="Times New Roman"/>
          <w:color w:val="000000"/>
          <w:sz w:val="24"/>
          <w:szCs w:val="24"/>
        </w:rPr>
        <w:t>26.04.16г. № 5) ООО «Ю и</w:t>
      </w:r>
      <w:proofErr w:type="gramStart"/>
      <w:r w:rsidRPr="0042413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424139">
        <w:rPr>
          <w:rFonts w:ascii="Times New Roman" w:hAnsi="Times New Roman" w:cs="Times New Roman"/>
          <w:color w:val="000000"/>
          <w:sz w:val="24"/>
          <w:szCs w:val="24"/>
        </w:rPr>
        <w:t>» соответствует требованиям саморегулируемой организации к выдаче свидетельств о допуске к заявленным видам работ.</w:t>
      </w:r>
    </w:p>
    <w:p w:rsidR="00424139" w:rsidRDefault="00424139" w:rsidP="0042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 w:cs="Times New Roman"/>
          <w:color w:val="000000"/>
          <w:sz w:val="24"/>
          <w:szCs w:val="24"/>
        </w:rPr>
        <w:t>Чернышеву Л.В.</w:t>
      </w:r>
      <w:r w:rsidRPr="00424139">
        <w:rPr>
          <w:rFonts w:ascii="Times New Roman" w:hAnsi="Times New Roman" w:cs="Times New Roman"/>
          <w:sz w:val="24"/>
          <w:szCs w:val="24"/>
        </w:rPr>
        <w:t xml:space="preserve"> с информацией о том, что по результатам проверки документов (акт проверки от 10.05.16г. № 6) ООО  «Проектэнергосервис» соответствует требованиям саморегулируемой организации к выдаче свидетельств о допуске к заявленным видам работ.</w:t>
      </w:r>
    </w:p>
    <w:p w:rsidR="00424139" w:rsidRDefault="00424139" w:rsidP="0042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39" w:rsidRDefault="00424139" w:rsidP="00424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4139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424139">
        <w:rPr>
          <w:rFonts w:ascii="Times New Roman" w:hAnsi="Times New Roman" w:cs="Times New Roman"/>
          <w:sz w:val="24"/>
          <w:szCs w:val="24"/>
        </w:rPr>
        <w:t xml:space="preserve"> Беренбаум Л.И. с предложением внести необходимые изменения в свидетельства</w:t>
      </w:r>
      <w:r w:rsidR="00EA2DB3">
        <w:rPr>
          <w:rFonts w:ascii="Times New Roman" w:hAnsi="Times New Roman" w:cs="Times New Roman"/>
          <w:sz w:val="24"/>
          <w:szCs w:val="24"/>
        </w:rPr>
        <w:t xml:space="preserve"> о допуске указанных организаций</w:t>
      </w:r>
      <w:r w:rsidRPr="00424139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  <w:r w:rsidRPr="004241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4139" w:rsidRDefault="00424139" w:rsidP="00424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497E" w:rsidRDefault="00DE497E" w:rsidP="00424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497E" w:rsidRDefault="00DE497E" w:rsidP="004241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4139" w:rsidRDefault="00424139" w:rsidP="0042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424139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24139" w:rsidRDefault="00424139" w:rsidP="00424139">
      <w:pPr>
        <w:spacing w:after="0" w:line="240" w:lineRule="auto"/>
        <w:jc w:val="both"/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424139">
        <w:rPr>
          <w:rFonts w:ascii="Times New Roman" w:hAnsi="Times New Roman" w:cs="Times New Roman"/>
          <w:i/>
          <w:sz w:val="24"/>
          <w:szCs w:val="24"/>
        </w:rPr>
        <w:t>1)</w:t>
      </w:r>
      <w:r w:rsidRPr="00424139">
        <w:rPr>
          <w:rStyle w:val="a9"/>
          <w:rFonts w:ascii="Times New Roman" w:hAnsi="Times New Roman" w:cs="Times New Roman"/>
          <w:sz w:val="24"/>
          <w:szCs w:val="24"/>
          <w:u w:val="single"/>
        </w:rPr>
        <w:t>Внести изменения</w:t>
      </w:r>
      <w:r w:rsidRPr="00424139">
        <w:rPr>
          <w:rStyle w:val="a9"/>
          <w:rFonts w:ascii="Times New Roman" w:hAnsi="Times New Roman" w:cs="Times New Roman"/>
          <w:sz w:val="24"/>
          <w:szCs w:val="24"/>
        </w:rPr>
        <w:t xml:space="preserve"> (№</w:t>
      </w:r>
      <w:r w:rsidRPr="0042413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24139">
        <w:rPr>
          <w:rStyle w:val="aa"/>
          <w:rFonts w:ascii="Times New Roman" w:hAnsi="Times New Roman" w:cs="Times New Roman"/>
          <w:i/>
          <w:iCs/>
          <w:sz w:val="24"/>
          <w:szCs w:val="24"/>
        </w:rPr>
        <w:t>П-960-2016-2466154232-142</w:t>
      </w:r>
      <w:r w:rsidRPr="00424139">
        <w:rPr>
          <w:rStyle w:val="a9"/>
          <w:rFonts w:ascii="Times New Roman" w:hAnsi="Times New Roman" w:cs="Times New Roman"/>
          <w:sz w:val="24"/>
          <w:szCs w:val="24"/>
        </w:rPr>
        <w:t xml:space="preserve">) в свидетельство о допуске, выданное </w:t>
      </w:r>
      <w:r w:rsidRPr="0042413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24139">
        <w:rPr>
          <w:rStyle w:val="aa"/>
          <w:rFonts w:ascii="Times New Roman" w:hAnsi="Times New Roman" w:cs="Times New Roman"/>
          <w:i/>
          <w:iCs/>
          <w:sz w:val="24"/>
          <w:szCs w:val="24"/>
        </w:rPr>
        <w:t>Обществу с ограниченной ответственностью</w:t>
      </w:r>
      <w:r w:rsidRPr="0042413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424139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«Экспертное бюро. Юриспруденция и строительство» (ООО «Ю и</w:t>
      </w:r>
      <w:proofErr w:type="gramStart"/>
      <w:r w:rsidRPr="00424139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 xml:space="preserve"> С</w:t>
      </w:r>
      <w:proofErr w:type="gramEnd"/>
      <w:r w:rsidRPr="00424139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»)</w:t>
      </w:r>
      <w:r w:rsidRPr="00424139">
        <w:rPr>
          <w:rStyle w:val="a9"/>
          <w:rFonts w:ascii="Times New Roman" w:hAnsi="Times New Roman" w:cs="Times New Roman"/>
          <w:sz w:val="24"/>
          <w:szCs w:val="24"/>
        </w:rPr>
        <w:t>,</w:t>
      </w:r>
      <w:r w:rsidRPr="00424139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получением допуска к работам, которые оказывают влияние на безопасность объектов капитального строительства (</w:t>
      </w:r>
      <w:r w:rsidRPr="00424139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кроме особо опасных и технически сложных объектов, объектов использования атомной энергии</w:t>
      </w:r>
      <w:r w:rsidRPr="00424139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)-</w:t>
      </w:r>
    </w:p>
    <w:p w:rsidR="00424139" w:rsidRDefault="00424139" w:rsidP="004241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139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424139" w:rsidRDefault="00424139" w:rsidP="0042413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</w:t>
      </w:r>
      <w:r>
        <w:rPr>
          <w:rFonts w:ascii="Times New Roman" w:hAnsi="Times New Roman" w:cs="Times New Roman"/>
          <w:b/>
          <w:i/>
          <w:sz w:val="24"/>
          <w:szCs w:val="24"/>
        </w:rPr>
        <w:t>о плана земельного участка.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424139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</w:t>
      </w:r>
      <w:r>
        <w:rPr>
          <w:rFonts w:ascii="Times New Roman" w:hAnsi="Times New Roman" w:cs="Times New Roman"/>
          <w:b/>
          <w:i/>
          <w:sz w:val="24"/>
          <w:szCs w:val="24"/>
        </w:rPr>
        <w:t>твода линейного сооружения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4139" w:rsidRDefault="00424139" w:rsidP="004241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424139" w:rsidRDefault="00424139" w:rsidP="0042413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24139">
        <w:rPr>
          <w:rFonts w:ascii="Times New Roman" w:hAnsi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424139">
        <w:rPr>
          <w:rFonts w:ascii="Times New Roman" w:hAnsi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424139" w:rsidRDefault="00424139" w:rsidP="0042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24139" w:rsidRDefault="00424139" w:rsidP="00424139">
      <w:pPr>
        <w:spacing w:after="0" w:line="240" w:lineRule="auto"/>
        <w:ind w:firstLine="1416"/>
        <w:jc w:val="both"/>
        <w:rPr>
          <w:i/>
          <w:sz w:val="24"/>
          <w:szCs w:val="24"/>
        </w:rPr>
      </w:pPr>
      <w:r w:rsidRPr="00424139">
        <w:rPr>
          <w:rFonts w:ascii="Times New Roman" w:hAnsi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424139" w:rsidRDefault="00424139" w:rsidP="0042413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24139">
        <w:rPr>
          <w:rFonts w:ascii="Times New Roman" w:hAnsi="Times New Roman"/>
          <w:i/>
          <w:sz w:val="24"/>
          <w:szCs w:val="24"/>
        </w:rPr>
        <w:t>6.Работы по подготовке технологических решений: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424139">
        <w:rPr>
          <w:rFonts w:ascii="Times New Roman" w:hAnsi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6.5.Работы по подготовке технологических решений гидротехнических сооружений и их комплексов.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6.7.Работы по подготовке технологических решений объектов специального назначения и их комплексов.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6.8.Работы по подготовке технологических решений объектов нефтегазового назначения и их комплексов.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 xml:space="preserve">6.9.Работы по подготовке технологических решений объектов сбора, обработки, хранения, переработки и утилизации отходов и их комплексов.       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6.11.Работы по подготовке технологических решений объектов военной инфраструктуры и их комплексов.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424139" w:rsidRDefault="00424139" w:rsidP="0042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424139" w:rsidRDefault="00424139" w:rsidP="0042413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424139" w:rsidRDefault="00424139" w:rsidP="00424139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424139" w:rsidRDefault="00424139" w:rsidP="0042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/>
          <w:b/>
          <w:i/>
          <w:sz w:val="24"/>
          <w:szCs w:val="24"/>
        </w:rPr>
        <w:t>9.Работы по подготовке проектов мероприятий по охране окружающей среды.</w:t>
      </w:r>
    </w:p>
    <w:p w:rsidR="00424139" w:rsidRDefault="00424139" w:rsidP="0042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424139" w:rsidRPr="00424139" w:rsidRDefault="00424139" w:rsidP="0042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lastRenderedPageBreak/>
        <w:t>11.Работы по подготовке проектов мероприятий по обеспечению доступа маломобильных групп населения.</w:t>
      </w:r>
    </w:p>
    <w:p w:rsidR="00424139" w:rsidRPr="00424139" w:rsidRDefault="00424139" w:rsidP="00424139">
      <w:pPr>
        <w:pStyle w:val="ConsPlusNormal"/>
        <w:widowControl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4139" w:rsidRDefault="00424139" w:rsidP="0042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24139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24139" w:rsidRPr="00424139" w:rsidRDefault="00424139" w:rsidP="00424139">
      <w:pPr>
        <w:pStyle w:val="ConsPlusNormal"/>
        <w:widowControl/>
        <w:ind w:firstLine="0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424139">
        <w:rPr>
          <w:rFonts w:ascii="Times New Roman" w:hAnsi="Times New Roman" w:cs="Times New Roman"/>
          <w:i/>
          <w:sz w:val="24"/>
          <w:szCs w:val="24"/>
        </w:rPr>
        <w:t>2)</w:t>
      </w:r>
      <w:r w:rsidRPr="00424139">
        <w:rPr>
          <w:rStyle w:val="a9"/>
          <w:rFonts w:ascii="Times New Roman" w:eastAsiaTheme="minorEastAsia" w:hAnsi="Times New Roman" w:cs="Times New Roman"/>
          <w:sz w:val="24"/>
          <w:szCs w:val="24"/>
          <w:u w:val="single"/>
        </w:rPr>
        <w:t>Внести изменения</w:t>
      </w:r>
      <w:r w:rsidRPr="00424139">
        <w:rPr>
          <w:rStyle w:val="a9"/>
          <w:rFonts w:ascii="Times New Roman" w:eastAsiaTheme="minorEastAsia" w:hAnsi="Times New Roman" w:cs="Times New Roman"/>
          <w:sz w:val="24"/>
          <w:szCs w:val="24"/>
        </w:rPr>
        <w:t xml:space="preserve"> (№</w:t>
      </w:r>
      <w:r w:rsidRPr="0042413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24139">
        <w:rPr>
          <w:rStyle w:val="aa"/>
          <w:rFonts w:ascii="Times New Roman" w:hAnsi="Times New Roman" w:cs="Times New Roman"/>
          <w:i/>
          <w:iCs/>
          <w:sz w:val="24"/>
          <w:szCs w:val="24"/>
        </w:rPr>
        <w:t>П-961-2016-1901071016-144</w:t>
      </w:r>
      <w:r w:rsidRPr="00424139">
        <w:rPr>
          <w:rStyle w:val="a9"/>
          <w:rFonts w:ascii="Times New Roman" w:eastAsiaTheme="minorEastAsia" w:hAnsi="Times New Roman" w:cs="Times New Roman"/>
          <w:sz w:val="24"/>
          <w:szCs w:val="24"/>
        </w:rPr>
        <w:t>) в свидетельство о допуске, выданное</w:t>
      </w:r>
      <w:r>
        <w:rPr>
          <w:rStyle w:val="a9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413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Style w:val="aa"/>
          <w:rFonts w:ascii="Times New Roman" w:hAnsi="Times New Roman" w:cs="Times New Roman"/>
          <w:i/>
          <w:iCs/>
          <w:sz w:val="24"/>
          <w:szCs w:val="24"/>
        </w:rPr>
        <w:t xml:space="preserve">Обществу </w:t>
      </w:r>
      <w:r w:rsidRPr="00424139">
        <w:rPr>
          <w:rStyle w:val="aa"/>
          <w:rFonts w:ascii="Times New Roman" w:hAnsi="Times New Roman" w:cs="Times New Roman"/>
          <w:i/>
          <w:iCs/>
          <w:sz w:val="24"/>
          <w:szCs w:val="24"/>
        </w:rPr>
        <w:t>с ограниченной ответственностью</w:t>
      </w:r>
      <w:r w:rsidRPr="0042413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424139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«Проектирование энергетических и инженерных систем» (ООО «Проектэнергосервис»)</w:t>
      </w:r>
      <w:r w:rsidRPr="00424139">
        <w:rPr>
          <w:rStyle w:val="a9"/>
          <w:rFonts w:ascii="Times New Roman" w:eastAsiaTheme="minorEastAsia" w:hAnsi="Times New Roman" w:cs="Times New Roman"/>
          <w:sz w:val="24"/>
          <w:szCs w:val="24"/>
        </w:rPr>
        <w:t>,</w:t>
      </w:r>
      <w:r w:rsidRPr="00424139">
        <w:rPr>
          <w:rStyle w:val="a9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получением допуска к работам, которые оказывают влияние на безопасность объектов капитального строительства (</w:t>
      </w:r>
      <w:r w:rsidRPr="00424139">
        <w:rPr>
          <w:rStyle w:val="a9"/>
          <w:rFonts w:ascii="Times New Roman" w:eastAsiaTheme="minorEastAsia" w:hAnsi="Times New Roman" w:cs="Times New Roman"/>
          <w:color w:val="000000"/>
          <w:sz w:val="24"/>
          <w:szCs w:val="24"/>
          <w:u w:val="single"/>
          <w:shd w:val="clear" w:color="auto" w:fill="FFFFFF"/>
        </w:rPr>
        <w:t>кроме особо опасных и технически сложных объектов, объектов использования атомной энергии</w:t>
      </w:r>
      <w:r w:rsidRPr="00424139">
        <w:rPr>
          <w:rStyle w:val="a9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)-</w:t>
      </w:r>
      <w:r w:rsidRPr="00424139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             </w:t>
      </w:r>
    </w:p>
    <w:p w:rsidR="00424139" w:rsidRDefault="00424139" w:rsidP="004241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139">
        <w:rPr>
          <w:rFonts w:ascii="Times New Roman" w:hAnsi="Times New Roman" w:cs="Times New Roman"/>
          <w:b/>
          <w:i/>
          <w:sz w:val="24"/>
          <w:szCs w:val="24"/>
        </w:rPr>
        <w:t xml:space="preserve">          12.Работы по обследованию строительных конструкций зданий и сооружений.</w:t>
      </w:r>
    </w:p>
    <w:p w:rsidR="00EA2DB3" w:rsidRDefault="00EA2DB3" w:rsidP="0042413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2DB3" w:rsidRDefault="00EA2DB3" w:rsidP="00EA2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EA2DB3" w:rsidRDefault="00EA2DB3" w:rsidP="00EA2D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B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EA2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DB3">
        <w:rPr>
          <w:rFonts w:ascii="Times New Roman" w:hAnsi="Times New Roman" w:cs="Times New Roman"/>
          <w:sz w:val="24"/>
          <w:szCs w:val="24"/>
        </w:rPr>
        <w:t>Соломатова Г.П. с информацией о том, что 06.05.16г. в СРО «Сою</w:t>
      </w:r>
      <w:r>
        <w:rPr>
          <w:rFonts w:ascii="Times New Roman" w:hAnsi="Times New Roman" w:cs="Times New Roman"/>
          <w:sz w:val="24"/>
          <w:szCs w:val="24"/>
        </w:rPr>
        <w:t xml:space="preserve">зпроект» поступило заявление </w:t>
      </w:r>
      <w:r w:rsidRPr="00EA2DB3">
        <w:rPr>
          <w:rFonts w:ascii="Times New Roman" w:hAnsi="Times New Roman" w:cs="Times New Roman"/>
          <w:sz w:val="24"/>
          <w:szCs w:val="24"/>
        </w:rPr>
        <w:t>от ЗАО «СибПСК» о прекращении действия свидетельства о допуске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EA2DB3">
        <w:rPr>
          <w:rFonts w:ascii="Times New Roman" w:hAnsi="Times New Roman" w:cs="Times New Roman"/>
          <w:sz w:val="24"/>
          <w:szCs w:val="24"/>
        </w:rPr>
        <w:t>работ, которые оказывают влияние на безопасн</w:t>
      </w:r>
      <w:r>
        <w:rPr>
          <w:rFonts w:ascii="Times New Roman" w:hAnsi="Times New Roman" w:cs="Times New Roman"/>
          <w:sz w:val="24"/>
          <w:szCs w:val="24"/>
        </w:rPr>
        <w:t xml:space="preserve">ость особо опасных и технически </w:t>
      </w:r>
      <w:r w:rsidRPr="00EA2DB3">
        <w:rPr>
          <w:rFonts w:ascii="Times New Roman" w:hAnsi="Times New Roman" w:cs="Times New Roman"/>
          <w:sz w:val="24"/>
          <w:szCs w:val="24"/>
        </w:rPr>
        <w:t>сложных объектов ка</w:t>
      </w:r>
      <w:r>
        <w:rPr>
          <w:rFonts w:ascii="Times New Roman" w:hAnsi="Times New Roman" w:cs="Times New Roman"/>
          <w:sz w:val="24"/>
          <w:szCs w:val="24"/>
        </w:rPr>
        <w:t xml:space="preserve">питального строительства (кроме </w:t>
      </w:r>
      <w:r w:rsidRPr="00EA2DB3">
        <w:rPr>
          <w:rFonts w:ascii="Times New Roman" w:hAnsi="Times New Roman" w:cs="Times New Roman"/>
          <w:sz w:val="24"/>
          <w:szCs w:val="24"/>
        </w:rPr>
        <w:t>объектов использования атомной энергии), № 13 Перечня ви</w:t>
      </w:r>
      <w:r>
        <w:rPr>
          <w:rFonts w:ascii="Times New Roman" w:hAnsi="Times New Roman" w:cs="Times New Roman"/>
          <w:sz w:val="24"/>
          <w:szCs w:val="24"/>
        </w:rPr>
        <w:t xml:space="preserve">дов работ (стоимость работ </w:t>
      </w:r>
      <w:r w:rsidRPr="00EA2DB3">
        <w:rPr>
          <w:rFonts w:ascii="Times New Roman" w:hAnsi="Times New Roman" w:cs="Times New Roman"/>
          <w:sz w:val="24"/>
          <w:szCs w:val="24"/>
        </w:rPr>
        <w:t>по одному договору составляет до 300 000 000 руб</w:t>
      </w:r>
      <w:proofErr w:type="gramEnd"/>
      <w:r w:rsidRPr="00EA2DB3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="00DE497E">
        <w:rPr>
          <w:rFonts w:ascii="Times New Roman" w:hAnsi="Times New Roman" w:cs="Times New Roman"/>
          <w:sz w:val="24"/>
          <w:szCs w:val="24"/>
        </w:rPr>
        <w:t>Вместе с тем п</w:t>
      </w:r>
      <w:r w:rsidRPr="00EA2DB3">
        <w:rPr>
          <w:rFonts w:ascii="Times New Roman" w:hAnsi="Times New Roman" w:cs="Times New Roman"/>
          <w:sz w:val="24"/>
          <w:szCs w:val="24"/>
        </w:rPr>
        <w:t>о результатам проверки устано</w:t>
      </w:r>
      <w:r>
        <w:rPr>
          <w:rFonts w:ascii="Times New Roman" w:hAnsi="Times New Roman" w:cs="Times New Roman"/>
          <w:sz w:val="24"/>
          <w:szCs w:val="24"/>
        </w:rPr>
        <w:t xml:space="preserve">влено, что организация соответствует </w:t>
      </w:r>
      <w:r w:rsidRPr="00EA2DB3">
        <w:rPr>
          <w:rFonts w:ascii="Times New Roman" w:hAnsi="Times New Roman" w:cs="Times New Roman"/>
          <w:sz w:val="24"/>
          <w:szCs w:val="24"/>
        </w:rPr>
        <w:t>требованиям саморегулируемой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к выдаче свидетельств о допуске к </w:t>
      </w:r>
      <w:r w:rsidRPr="00EA2DB3">
        <w:rPr>
          <w:rFonts w:ascii="Times New Roman" w:hAnsi="Times New Roman" w:cs="Times New Roman"/>
          <w:sz w:val="24"/>
          <w:szCs w:val="24"/>
        </w:rPr>
        <w:t>работам, которые оказывают влияние на безопасность объектов капитального строительства (кроме особо опасных  и технически сложных объектов,</w:t>
      </w:r>
      <w:r w:rsidRPr="00EA2DB3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использования атомной энергии), № 13 Перечня видов работ </w:t>
      </w:r>
      <w:r w:rsidR="00DE497E">
        <w:rPr>
          <w:rFonts w:ascii="Times New Roman" w:hAnsi="Times New Roman" w:cs="Times New Roman"/>
          <w:sz w:val="24"/>
          <w:szCs w:val="24"/>
        </w:rPr>
        <w:t xml:space="preserve">(стоимость работ </w:t>
      </w:r>
      <w:r w:rsidRPr="00EA2DB3">
        <w:rPr>
          <w:rFonts w:ascii="Times New Roman" w:hAnsi="Times New Roman" w:cs="Times New Roman"/>
          <w:sz w:val="24"/>
          <w:szCs w:val="24"/>
        </w:rPr>
        <w:t xml:space="preserve">по одному договору составляет </w:t>
      </w:r>
      <w:r w:rsidR="00DE497E">
        <w:rPr>
          <w:rFonts w:ascii="Times New Roman" w:hAnsi="Times New Roman" w:cs="Times New Roman"/>
          <w:sz w:val="24"/>
          <w:szCs w:val="24"/>
        </w:rPr>
        <w:t xml:space="preserve">до </w:t>
      </w:r>
      <w:r w:rsidRPr="00EA2DB3">
        <w:rPr>
          <w:rFonts w:ascii="Times New Roman" w:hAnsi="Times New Roman" w:cs="Times New Roman"/>
          <w:sz w:val="24"/>
          <w:szCs w:val="24"/>
        </w:rPr>
        <w:t>300 000 000 руб.), а так же к работам, которые</w:t>
      </w:r>
      <w:proofErr w:type="gramEnd"/>
      <w:r w:rsidRPr="00EA2DB3">
        <w:rPr>
          <w:rFonts w:ascii="Times New Roman" w:hAnsi="Times New Roman" w:cs="Times New Roman"/>
          <w:sz w:val="24"/>
          <w:szCs w:val="24"/>
        </w:rPr>
        <w:t xml:space="preserve">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</w:t>
      </w:r>
      <w:r w:rsidR="00DE497E">
        <w:rPr>
          <w:rFonts w:ascii="Times New Roman" w:hAnsi="Times New Roman" w:cs="Times New Roman"/>
          <w:sz w:val="24"/>
          <w:szCs w:val="24"/>
        </w:rPr>
        <w:t xml:space="preserve">№ </w:t>
      </w:r>
      <w:r w:rsidRPr="00EA2DB3">
        <w:rPr>
          <w:rFonts w:ascii="Times New Roman" w:hAnsi="Times New Roman" w:cs="Times New Roman"/>
          <w:sz w:val="24"/>
          <w:szCs w:val="24"/>
        </w:rPr>
        <w:t xml:space="preserve">13 Перечня видов работ </w:t>
      </w:r>
      <w:r w:rsidR="00DE497E">
        <w:rPr>
          <w:rFonts w:ascii="Times New Roman" w:hAnsi="Times New Roman" w:cs="Times New Roman"/>
          <w:sz w:val="24"/>
          <w:szCs w:val="24"/>
        </w:rPr>
        <w:t xml:space="preserve">(стоимость работ </w:t>
      </w:r>
      <w:r w:rsidRPr="00EA2DB3">
        <w:rPr>
          <w:rFonts w:ascii="Times New Roman" w:hAnsi="Times New Roman" w:cs="Times New Roman"/>
          <w:sz w:val="24"/>
          <w:szCs w:val="24"/>
        </w:rPr>
        <w:t>по одному договору не превышает 50 000 000 руб.)</w:t>
      </w:r>
      <w:r w:rsidRPr="00EA2D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497E" w:rsidRPr="00EA2DB3" w:rsidRDefault="00DE497E" w:rsidP="00EA2D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DB3" w:rsidRPr="00DE497E" w:rsidRDefault="00EA2DB3" w:rsidP="00DE49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B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EA2DB3">
        <w:rPr>
          <w:rFonts w:ascii="Times New Roman" w:hAnsi="Times New Roman" w:cs="Times New Roman"/>
          <w:sz w:val="24"/>
          <w:szCs w:val="24"/>
        </w:rPr>
        <w:t xml:space="preserve"> Гагарский А.Н. с предложением прекратить действие</w:t>
      </w:r>
      <w:r w:rsidR="00DE497E">
        <w:rPr>
          <w:rFonts w:ascii="Times New Roman" w:hAnsi="Times New Roman" w:cs="Times New Roman"/>
          <w:sz w:val="24"/>
          <w:szCs w:val="24"/>
        </w:rPr>
        <w:t xml:space="preserve"> свидетельства о допуске к определе</w:t>
      </w:r>
      <w:r w:rsidRPr="00EA2DB3">
        <w:rPr>
          <w:rFonts w:ascii="Times New Roman" w:hAnsi="Times New Roman" w:cs="Times New Roman"/>
          <w:sz w:val="24"/>
          <w:szCs w:val="24"/>
        </w:rPr>
        <w:t>нному виду работ и внести необходимые изменения в свидетельство о допуске указанной организации.</w:t>
      </w:r>
      <w:r w:rsidR="00DE4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DB3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EA2DB3" w:rsidRPr="00EA2DB3" w:rsidRDefault="00EA2DB3" w:rsidP="00EA2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DB3" w:rsidRPr="00EA2DB3" w:rsidRDefault="00EA2DB3" w:rsidP="00EA2D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DB3">
        <w:rPr>
          <w:rFonts w:ascii="Times New Roman" w:hAnsi="Times New Roman" w:cs="Times New Roman"/>
          <w:sz w:val="24"/>
          <w:szCs w:val="24"/>
        </w:rPr>
        <w:t xml:space="preserve"> </w:t>
      </w:r>
      <w:r w:rsidRPr="00EA2DB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EA2DB3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A2DB3" w:rsidRPr="00DE497E" w:rsidRDefault="00EA2DB3" w:rsidP="00EA2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DB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EA2DB3">
        <w:rPr>
          <w:rFonts w:ascii="Times New Roman" w:hAnsi="Times New Roman" w:cs="Times New Roman"/>
          <w:sz w:val="24"/>
          <w:szCs w:val="24"/>
        </w:rPr>
        <w:t xml:space="preserve"> 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1)На основании заявления члена саморегулируемой организации </w:t>
      </w:r>
      <w:r w:rsidRPr="00EA2DB3"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 w:rsidRPr="00EA2DB3"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DB3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DB3">
        <w:rPr>
          <w:rFonts w:ascii="Times New Roman" w:hAnsi="Times New Roman" w:cs="Times New Roman"/>
          <w:b/>
          <w:i/>
          <w:sz w:val="24"/>
          <w:szCs w:val="24"/>
        </w:rPr>
        <w:t>№ П-900-2014-2465083130-3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 (начало действия с 20.11.14г.) о допуске, выданного </w:t>
      </w:r>
      <w:r w:rsidRPr="00EA2DB3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«СибПСК»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, в отношении работ, которые оказывают влияние на безопасность </w:t>
      </w:r>
      <w:r w:rsidRPr="00EA2DB3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) –                       </w:t>
      </w:r>
    </w:p>
    <w:p w:rsidR="00EA2DB3" w:rsidRPr="00EA2DB3" w:rsidRDefault="00EA2DB3" w:rsidP="00EA2DB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2D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</w:t>
      </w:r>
    </w:p>
    <w:p w:rsidR="00EA2DB3" w:rsidRPr="00EA2DB3" w:rsidRDefault="00EA2DB3" w:rsidP="00EA2D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D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EA2DB3"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 заключать договоры по осуществлению организации работ по подготовке проектной документации, которые оказывают влияние на безопасность</w:t>
      </w:r>
      <w:r w:rsidRPr="00EA2DB3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особо опасных и технически сложных объектов капитального строительства (кроме объектов использования атомной энергии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), стоимость которых по одному договору составляет  до </w:t>
      </w:r>
      <w:r w:rsidRPr="00EA2DB3">
        <w:rPr>
          <w:rFonts w:ascii="Times New Roman" w:hAnsi="Times New Roman" w:cs="Times New Roman"/>
          <w:b/>
          <w:i/>
          <w:sz w:val="24"/>
          <w:szCs w:val="24"/>
        </w:rPr>
        <w:t>300 000 000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 (триста миллионов) рублей).</w:t>
      </w:r>
    </w:p>
    <w:p w:rsidR="00EA2DB3" w:rsidRPr="00EA2DB3" w:rsidRDefault="00EA2DB3" w:rsidP="00EA2D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A2DB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EA2DB3" w:rsidRPr="00EA2DB3" w:rsidRDefault="00EA2DB3" w:rsidP="00EA2DB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DB3">
        <w:rPr>
          <w:rFonts w:ascii="Times New Roman" w:hAnsi="Times New Roman" w:cs="Times New Roman"/>
          <w:i/>
          <w:sz w:val="24"/>
          <w:szCs w:val="24"/>
        </w:rPr>
        <w:t xml:space="preserve">               2)</w:t>
      </w:r>
      <w:r w:rsidRPr="00EA2DB3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 необходимые изменения (№ </w:t>
      </w:r>
      <w:r w:rsidRPr="00EA2DB3">
        <w:rPr>
          <w:rFonts w:ascii="Times New Roman" w:hAnsi="Times New Roman" w:cs="Times New Roman"/>
          <w:b/>
          <w:i/>
          <w:sz w:val="24"/>
          <w:szCs w:val="24"/>
        </w:rPr>
        <w:t>П-962-2016-2465083130-3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EA2DB3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«СибПСК»</w:t>
      </w:r>
      <w:r w:rsidRPr="00EA2DB3">
        <w:rPr>
          <w:rFonts w:ascii="Times New Roman" w:hAnsi="Times New Roman" w:cs="Times New Roman"/>
          <w:i/>
          <w:sz w:val="24"/>
          <w:szCs w:val="24"/>
        </w:rPr>
        <w:t>,  в связи:</w:t>
      </w:r>
    </w:p>
    <w:p w:rsidR="00DE497E" w:rsidRPr="00DE497E" w:rsidRDefault="00EA2DB3" w:rsidP="00DE4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97E">
        <w:rPr>
          <w:rStyle w:val="a9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E497E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с прекращением действия</w:t>
      </w:r>
      <w:r w:rsidRPr="00DE497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свидетельства о допуске в отношении определенного вида работ, которые оказывают влияние на безопасность особо опасных и технически сложных объектов (кроме объектов использования атомной энергии</w:t>
      </w:r>
      <w:r w:rsidR="00DE497E" w:rsidRPr="00DE497E">
        <w:rPr>
          <w:rStyle w:val="a9"/>
          <w:rFonts w:ascii="Times New Roman" w:hAnsi="Times New Roman" w:cs="Times New Roman"/>
          <w:color w:val="000000"/>
          <w:sz w:val="24"/>
          <w:szCs w:val="24"/>
        </w:rPr>
        <w:t>)</w:t>
      </w:r>
      <w:r w:rsidRPr="00DE497E">
        <w:rPr>
          <w:rStyle w:val="a9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E497E" w:rsidRDefault="00EA2DB3" w:rsidP="00DE497E">
      <w:pPr>
        <w:pStyle w:val="a3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DE497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E497E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с сохран</w:t>
      </w:r>
      <w:r w:rsidRPr="00DE497E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ением допуска</w:t>
      </w:r>
      <w:r w:rsidRPr="00DE497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к работам, которые</w:t>
      </w:r>
      <w:r w:rsidRPr="00DE497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E497E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оказывают влияние на безопасность </w:t>
      </w:r>
      <w:r w:rsidRPr="00DE497E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(кроме объектов использования атомной энергии</w:t>
      </w:r>
      <w:r w:rsidRPr="00DE497E">
        <w:rPr>
          <w:rStyle w:val="a9"/>
          <w:rFonts w:ascii="Times New Roman" w:hAnsi="Times New Roman" w:cs="Times New Roman"/>
          <w:color w:val="000000"/>
          <w:sz w:val="24"/>
          <w:szCs w:val="24"/>
        </w:rPr>
        <w:t>):</w:t>
      </w:r>
    </w:p>
    <w:p w:rsidR="00EA2DB3" w:rsidRPr="00DE497E" w:rsidRDefault="00EA2DB3" w:rsidP="00DE49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DB3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F66939" w:rsidRDefault="00EA2DB3" w:rsidP="00DE497E">
      <w:pPr>
        <w:pStyle w:val="a3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EA2DB3">
        <w:rPr>
          <w:rStyle w:val="a9"/>
          <w:rFonts w:ascii="Times New Roman" w:hAnsi="Times New Roman" w:cs="Times New Roman"/>
          <w:color w:val="000000"/>
          <w:sz w:val="24"/>
          <w:szCs w:val="24"/>
        </w:rPr>
        <w:t>(</w:t>
      </w:r>
      <w:r w:rsidR="00DE497E">
        <w:rPr>
          <w:rFonts w:ascii="Times New Roman" w:hAnsi="Times New Roman" w:cs="Times New Roman"/>
          <w:i/>
          <w:sz w:val="24"/>
          <w:szCs w:val="24"/>
          <w:u w:val="single"/>
        </w:rPr>
        <w:t>с сохран</w:t>
      </w:r>
      <w:r w:rsidRPr="00EA2DB3">
        <w:rPr>
          <w:rFonts w:ascii="Times New Roman" w:hAnsi="Times New Roman" w:cs="Times New Roman"/>
          <w:i/>
          <w:sz w:val="24"/>
          <w:szCs w:val="24"/>
          <w:u w:val="single"/>
        </w:rPr>
        <w:t>ением права</w:t>
      </w:r>
      <w:r w:rsidRPr="00EA2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DB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A2DB3">
        <w:rPr>
          <w:rStyle w:val="a9"/>
          <w:rFonts w:ascii="Times New Roman" w:hAnsi="Times New Roman" w:cs="Times New Roman"/>
          <w:color w:val="000000"/>
          <w:sz w:val="24"/>
          <w:szCs w:val="24"/>
        </w:rPr>
        <w:t>заключать договоры по осуществлению организации работ по подготовке проектной документации</w:t>
      </w:r>
      <w:r w:rsidRPr="00EA2DB3"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</w:t>
      </w:r>
      <w:r w:rsidRPr="00EA2DB3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особо опасных и технически сложных объектов капитального строительства (кроме объектов использования атомной энергии</w:t>
      </w:r>
      <w:r w:rsidRPr="00EA2DB3">
        <w:rPr>
          <w:rFonts w:ascii="Times New Roman" w:hAnsi="Times New Roman" w:cs="Times New Roman"/>
          <w:i/>
          <w:sz w:val="24"/>
          <w:szCs w:val="24"/>
        </w:rPr>
        <w:t>), стоимость которых по одному договору</w:t>
      </w:r>
      <w:r w:rsidRPr="00EA2DB3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не превышает  </w:t>
      </w:r>
      <w:r w:rsidRPr="00EA2DB3">
        <w:rPr>
          <w:rStyle w:val="aa"/>
          <w:rFonts w:ascii="Times New Roman" w:hAnsi="Times New Roman" w:cs="Times New Roman"/>
          <w:i/>
          <w:iCs/>
          <w:color w:val="000000"/>
          <w:sz w:val="24"/>
          <w:szCs w:val="24"/>
        </w:rPr>
        <w:t>50 000 000</w:t>
      </w:r>
      <w:r w:rsidRPr="00EA2DB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A2DB3">
        <w:rPr>
          <w:rStyle w:val="a9"/>
          <w:rFonts w:ascii="Times New Roman" w:hAnsi="Times New Roman" w:cs="Times New Roman"/>
          <w:color w:val="000000"/>
          <w:sz w:val="24"/>
          <w:szCs w:val="24"/>
        </w:rPr>
        <w:t>(пятьдесят миллионов) рублей).</w:t>
      </w:r>
    </w:p>
    <w:p w:rsidR="00DE497E" w:rsidRPr="00DE497E" w:rsidRDefault="00DE497E" w:rsidP="00DE49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39" w:rsidRDefault="00DE497E" w:rsidP="004241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3</w:t>
      </w:r>
      <w:r w:rsidR="00424139"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424139"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424139"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424139" w:rsidRPr="00424139" w:rsidRDefault="00424139" w:rsidP="00424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139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 w:rsidRPr="00424139">
        <w:rPr>
          <w:rFonts w:ascii="Times New Roman" w:hAnsi="Times New Roman" w:cs="Times New Roman"/>
          <w:color w:val="000000"/>
          <w:sz w:val="24"/>
          <w:szCs w:val="24"/>
        </w:rPr>
        <w:t>Егорову Л.А. с информацией о планируемых проверках деятельности членов СРО «Союзпроект» на период июль-сентябрь 2016 года. В плане 39 документарных проверок, из них: 31 – полные проверки, 8 – в части соблюдения требований саморегулируемой организации к выдаче свидетельств о допуске.</w:t>
      </w:r>
    </w:p>
    <w:p w:rsidR="00424139" w:rsidRPr="00424139" w:rsidRDefault="00424139" w:rsidP="00424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39" w:rsidRPr="00424139" w:rsidRDefault="00424139" w:rsidP="00424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39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Выступили:</w:t>
      </w:r>
      <w:r w:rsidRPr="00424139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424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Соломатов Г.П. </w:t>
      </w:r>
      <w:r w:rsidRPr="00424139">
        <w:rPr>
          <w:rFonts w:ascii="Times New Roman" w:hAnsi="Times New Roman" w:cs="Times New Roman"/>
          <w:color w:val="000000"/>
          <w:sz w:val="24"/>
          <w:szCs w:val="24"/>
        </w:rPr>
        <w:t>с предложением утвердить План проверок деятельности членов СРО «Союзпроект» на период июль-сентябрь 2016г. Других предложений не было.</w:t>
      </w:r>
    </w:p>
    <w:p w:rsidR="00424139" w:rsidRPr="00424139" w:rsidRDefault="00424139" w:rsidP="00424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4139" w:rsidRPr="00424139" w:rsidRDefault="00424139" w:rsidP="00424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139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42413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24139">
        <w:rPr>
          <w:rFonts w:ascii="Times New Roman" w:hAnsi="Times New Roman" w:cs="Times New Roman"/>
          <w:color w:val="000000"/>
          <w:sz w:val="24"/>
          <w:szCs w:val="24"/>
        </w:rPr>
        <w:t>«за» — единогласно.</w:t>
      </w:r>
    </w:p>
    <w:p w:rsidR="00424139" w:rsidRPr="00424139" w:rsidRDefault="00424139" w:rsidP="00424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39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42413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E497E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Утвердить</w:t>
      </w:r>
      <w:r w:rsidRPr="00424139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План проверок деятельности членов СРО «Союзпроект» на период июль-сентябрь</w:t>
      </w:r>
      <w:r w:rsidRPr="0042413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24139">
        <w:rPr>
          <w:rStyle w:val="a9"/>
          <w:rFonts w:ascii="Times New Roman" w:hAnsi="Times New Roman" w:cs="Times New Roman"/>
          <w:color w:val="000000"/>
          <w:sz w:val="24"/>
          <w:szCs w:val="24"/>
        </w:rPr>
        <w:t>2016 года.</w:t>
      </w:r>
    </w:p>
    <w:p w:rsidR="00424139" w:rsidRPr="00424139" w:rsidRDefault="00424139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939" w:rsidRPr="003C6966" w:rsidRDefault="00F66939" w:rsidP="00F66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C1" w:rsidRPr="005E6AC1" w:rsidRDefault="005E6AC1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F66939" w:rsidRPr="00F66939" w:rsidRDefault="00F66939" w:rsidP="00F66939">
      <w:pPr>
        <w:tabs>
          <w:tab w:val="left" w:pos="1440"/>
        </w:tabs>
        <w:jc w:val="both"/>
        <w:rPr>
          <w:sz w:val="24"/>
          <w:szCs w:val="24"/>
        </w:rPr>
      </w:pPr>
    </w:p>
    <w:p w:rsidR="00B341BA" w:rsidRPr="005E6AC1" w:rsidRDefault="00B341BA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121D">
        <w:rPr>
          <w:rFonts w:ascii="Times New Roman" w:hAnsi="Times New Roman" w:cs="Times New Roman"/>
          <w:sz w:val="24"/>
          <w:szCs w:val="24"/>
        </w:rPr>
        <w:t>Г.П. Соломатов</w:t>
      </w:r>
      <w:r w:rsidRPr="003C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Pr="003C6966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3C6966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 w:rsidRPr="003C69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Е.В. Левченкова</w:t>
      </w:r>
    </w:p>
    <w:sectPr w:rsidR="004F1F05" w:rsidRPr="003C6966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25" w:rsidRDefault="00843525" w:rsidP="00136BE9">
      <w:pPr>
        <w:spacing w:after="0" w:line="240" w:lineRule="auto"/>
      </w:pPr>
      <w:r>
        <w:separator/>
      </w:r>
    </w:p>
  </w:endnote>
  <w:endnote w:type="continuationSeparator" w:id="0">
    <w:p w:rsidR="00843525" w:rsidRDefault="00843525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C17400" w:rsidRDefault="004140FE">
        <w:pPr>
          <w:pStyle w:val="a4"/>
          <w:jc w:val="center"/>
        </w:pPr>
        <w:fldSimple w:instr=" PAGE   \* MERGEFORMAT ">
          <w:r w:rsidR="00DE497E">
            <w:rPr>
              <w:noProof/>
            </w:rPr>
            <w:t>- 1 -</w:t>
          </w:r>
        </w:fldSimple>
      </w:p>
    </w:sdtContent>
  </w:sdt>
  <w:p w:rsidR="00C17400" w:rsidRDefault="00C174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25" w:rsidRDefault="00843525" w:rsidP="00136BE9">
      <w:pPr>
        <w:spacing w:after="0" w:line="240" w:lineRule="auto"/>
      </w:pPr>
      <w:r>
        <w:separator/>
      </w:r>
    </w:p>
  </w:footnote>
  <w:footnote w:type="continuationSeparator" w:id="0">
    <w:p w:rsidR="00843525" w:rsidRDefault="00843525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51B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02DE"/>
    <w:rsid w:val="00114B4E"/>
    <w:rsid w:val="00122A54"/>
    <w:rsid w:val="00124EDA"/>
    <w:rsid w:val="00127383"/>
    <w:rsid w:val="00127F4E"/>
    <w:rsid w:val="00130FDB"/>
    <w:rsid w:val="00131DAA"/>
    <w:rsid w:val="00132FFA"/>
    <w:rsid w:val="0013330F"/>
    <w:rsid w:val="00136BE9"/>
    <w:rsid w:val="00142502"/>
    <w:rsid w:val="00142F87"/>
    <w:rsid w:val="001430BD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1E6FA8"/>
    <w:rsid w:val="002007B3"/>
    <w:rsid w:val="00201768"/>
    <w:rsid w:val="002033DA"/>
    <w:rsid w:val="00204477"/>
    <w:rsid w:val="002045EA"/>
    <w:rsid w:val="00204C16"/>
    <w:rsid w:val="00205B24"/>
    <w:rsid w:val="00205C19"/>
    <w:rsid w:val="00206051"/>
    <w:rsid w:val="002131A2"/>
    <w:rsid w:val="00215FE6"/>
    <w:rsid w:val="0022121D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747"/>
    <w:rsid w:val="002C3BEF"/>
    <w:rsid w:val="002C5748"/>
    <w:rsid w:val="002D5389"/>
    <w:rsid w:val="002D75A5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4B19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4C0F"/>
    <w:rsid w:val="00375000"/>
    <w:rsid w:val="00376430"/>
    <w:rsid w:val="0038080C"/>
    <w:rsid w:val="00381822"/>
    <w:rsid w:val="00385AB9"/>
    <w:rsid w:val="00387085"/>
    <w:rsid w:val="00387EEB"/>
    <w:rsid w:val="0039467F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3C46"/>
    <w:rsid w:val="003C6966"/>
    <w:rsid w:val="003C6B40"/>
    <w:rsid w:val="003C7314"/>
    <w:rsid w:val="003D34FA"/>
    <w:rsid w:val="003D7097"/>
    <w:rsid w:val="003E0B9D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40FE"/>
    <w:rsid w:val="004157D0"/>
    <w:rsid w:val="00415EDC"/>
    <w:rsid w:val="00422B00"/>
    <w:rsid w:val="00424139"/>
    <w:rsid w:val="0043726E"/>
    <w:rsid w:val="00441EC4"/>
    <w:rsid w:val="00447A1B"/>
    <w:rsid w:val="00452C33"/>
    <w:rsid w:val="00454C59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A24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1FB3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1C45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E6AC1"/>
    <w:rsid w:val="005F2445"/>
    <w:rsid w:val="005F4FE3"/>
    <w:rsid w:val="005F58CC"/>
    <w:rsid w:val="005F5949"/>
    <w:rsid w:val="005F63D9"/>
    <w:rsid w:val="005F6991"/>
    <w:rsid w:val="00601413"/>
    <w:rsid w:val="0060145B"/>
    <w:rsid w:val="00604B0C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6929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5770"/>
    <w:rsid w:val="00696153"/>
    <w:rsid w:val="006A1CA5"/>
    <w:rsid w:val="006A2660"/>
    <w:rsid w:val="006A6E91"/>
    <w:rsid w:val="006B061B"/>
    <w:rsid w:val="006B092F"/>
    <w:rsid w:val="006B2F2A"/>
    <w:rsid w:val="006B3274"/>
    <w:rsid w:val="006B4C25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689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074E6"/>
    <w:rsid w:val="007102D3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50CA0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7F6FE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525"/>
    <w:rsid w:val="00843F68"/>
    <w:rsid w:val="00844C61"/>
    <w:rsid w:val="008469DC"/>
    <w:rsid w:val="00846BBA"/>
    <w:rsid w:val="0085035F"/>
    <w:rsid w:val="00850397"/>
    <w:rsid w:val="00851789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B7DD0"/>
    <w:rsid w:val="008C0A4F"/>
    <w:rsid w:val="008C25D3"/>
    <w:rsid w:val="008C4521"/>
    <w:rsid w:val="008C516E"/>
    <w:rsid w:val="008C7037"/>
    <w:rsid w:val="008D2183"/>
    <w:rsid w:val="008D2BF3"/>
    <w:rsid w:val="008D6911"/>
    <w:rsid w:val="008D69F3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2255B"/>
    <w:rsid w:val="00930524"/>
    <w:rsid w:val="0093055D"/>
    <w:rsid w:val="00933D13"/>
    <w:rsid w:val="00936F90"/>
    <w:rsid w:val="009372BA"/>
    <w:rsid w:val="00937472"/>
    <w:rsid w:val="0094295D"/>
    <w:rsid w:val="0094308C"/>
    <w:rsid w:val="00944208"/>
    <w:rsid w:val="00945122"/>
    <w:rsid w:val="009457D0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1AFE"/>
    <w:rsid w:val="009951E4"/>
    <w:rsid w:val="00996262"/>
    <w:rsid w:val="00996C5B"/>
    <w:rsid w:val="009978ED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E7B45"/>
    <w:rsid w:val="009F0243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57B4C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2D0E"/>
    <w:rsid w:val="00A83AE6"/>
    <w:rsid w:val="00A8541E"/>
    <w:rsid w:val="00A926FD"/>
    <w:rsid w:val="00A96476"/>
    <w:rsid w:val="00A96A08"/>
    <w:rsid w:val="00A96A0C"/>
    <w:rsid w:val="00A96D69"/>
    <w:rsid w:val="00AB03BA"/>
    <w:rsid w:val="00AB0B9C"/>
    <w:rsid w:val="00AB2D47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DAA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5A5D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2A30"/>
    <w:rsid w:val="00BB780E"/>
    <w:rsid w:val="00BC1379"/>
    <w:rsid w:val="00BC3DEB"/>
    <w:rsid w:val="00BC445A"/>
    <w:rsid w:val="00BC52C5"/>
    <w:rsid w:val="00BC62A2"/>
    <w:rsid w:val="00BD75E9"/>
    <w:rsid w:val="00BE037B"/>
    <w:rsid w:val="00BE0F78"/>
    <w:rsid w:val="00BE2181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BF53F9"/>
    <w:rsid w:val="00C0032D"/>
    <w:rsid w:val="00C00896"/>
    <w:rsid w:val="00C102CD"/>
    <w:rsid w:val="00C1305C"/>
    <w:rsid w:val="00C133C2"/>
    <w:rsid w:val="00C138AE"/>
    <w:rsid w:val="00C1589D"/>
    <w:rsid w:val="00C17400"/>
    <w:rsid w:val="00C20E31"/>
    <w:rsid w:val="00C26AA9"/>
    <w:rsid w:val="00C30C28"/>
    <w:rsid w:val="00C3449F"/>
    <w:rsid w:val="00C34C46"/>
    <w:rsid w:val="00C353FD"/>
    <w:rsid w:val="00C35C3A"/>
    <w:rsid w:val="00C46928"/>
    <w:rsid w:val="00C5422B"/>
    <w:rsid w:val="00C5532B"/>
    <w:rsid w:val="00C55338"/>
    <w:rsid w:val="00C56059"/>
    <w:rsid w:val="00C612ED"/>
    <w:rsid w:val="00C613DC"/>
    <w:rsid w:val="00C62FC2"/>
    <w:rsid w:val="00C67F8A"/>
    <w:rsid w:val="00C735C7"/>
    <w:rsid w:val="00C75728"/>
    <w:rsid w:val="00C7592D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0980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278EF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5A30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497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241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2DB3"/>
    <w:rsid w:val="00EA4A88"/>
    <w:rsid w:val="00EA68B7"/>
    <w:rsid w:val="00EA7866"/>
    <w:rsid w:val="00EB1A03"/>
    <w:rsid w:val="00EB31F4"/>
    <w:rsid w:val="00EB60CD"/>
    <w:rsid w:val="00EC0034"/>
    <w:rsid w:val="00ED272E"/>
    <w:rsid w:val="00ED3D0A"/>
    <w:rsid w:val="00ED4A96"/>
    <w:rsid w:val="00ED5731"/>
    <w:rsid w:val="00EE41ED"/>
    <w:rsid w:val="00EE6063"/>
    <w:rsid w:val="00EF0E6B"/>
    <w:rsid w:val="00EF15A9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24A3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66939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3A6E"/>
    <w:rsid w:val="00FA50A4"/>
    <w:rsid w:val="00FB1F3E"/>
    <w:rsid w:val="00FB2CA5"/>
    <w:rsid w:val="00FB581C"/>
    <w:rsid w:val="00FB6FF0"/>
    <w:rsid w:val="00FC0D6C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60C8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C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25B8F-CE20-4C37-9D63-8B2131F7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68</cp:revision>
  <cp:lastPrinted>2015-05-07T09:41:00Z</cp:lastPrinted>
  <dcterms:created xsi:type="dcterms:W3CDTF">2015-04-02T03:22:00Z</dcterms:created>
  <dcterms:modified xsi:type="dcterms:W3CDTF">2016-05-12T03:11:00Z</dcterms:modified>
</cp:coreProperties>
</file>