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1D" w:rsidRDefault="0042141D" w:rsidP="0042141D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Смета СРО «Союзпроект» на 2018г. (</w:t>
      </w:r>
      <w:r w:rsidRPr="00042F7C">
        <w:rPr>
          <w:rFonts w:ascii="Times New Roman" w:hAnsi="Times New Roman"/>
          <w:bCs/>
          <w:i/>
          <w:iCs/>
          <w:sz w:val="24"/>
          <w:szCs w:val="24"/>
          <w:u w:val="single"/>
        </w:rPr>
        <w:t>новая редакция</w:t>
      </w:r>
      <w:r>
        <w:rPr>
          <w:rFonts w:ascii="Times New Roman" w:hAnsi="Times New Roman"/>
          <w:bCs/>
          <w:i/>
          <w:iCs/>
          <w:sz w:val="24"/>
          <w:szCs w:val="24"/>
        </w:rPr>
        <w:t>):</w:t>
      </w:r>
    </w:p>
    <w:p w:rsidR="00567275" w:rsidRDefault="00567275" w:rsidP="0042141D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985"/>
      </w:tblGrid>
      <w:tr w:rsidR="0042141D" w:rsidRPr="00CB68E6" w:rsidTr="00567275">
        <w:trPr>
          <w:trHeight w:val="725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141D" w:rsidRPr="00932178" w:rsidRDefault="0042141D" w:rsidP="004D55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Сумма</w:t>
            </w:r>
          </w:p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2178"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141D" w:rsidRPr="00CB68E6" w:rsidTr="00567275">
        <w:trPr>
          <w:trHeight w:val="330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1.Членские взносы (1</w:t>
            </w:r>
            <w:r w:rsidR="00C86E42">
              <w:rPr>
                <w:rFonts w:ascii="Times New Roman" w:hAnsi="Times New Roman"/>
                <w:iCs/>
                <w:sz w:val="18"/>
                <w:szCs w:val="18"/>
              </w:rPr>
              <w:t>70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 xml:space="preserve">*42 000)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141D" w:rsidRDefault="0042141D" w:rsidP="0042141D">
            <w:pPr>
              <w:spacing w:after="0" w:line="240" w:lineRule="auto"/>
              <w:jc w:val="right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>7 140 000,00</w:t>
            </w:r>
          </w:p>
          <w:p w:rsidR="0042141D" w:rsidRPr="00CB68E6" w:rsidRDefault="0042141D" w:rsidP="0042141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iCs/>
                <w:color w:val="0070C0"/>
                <w:sz w:val="18"/>
                <w:szCs w:val="18"/>
              </w:rPr>
              <w:t>(ранее - 6 300 000,00)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  <w:r w:rsidR="00C86E42">
              <w:rPr>
                <w:rFonts w:ascii="Cambria" w:hAnsi="Cambria" w:cs="Arial"/>
                <w:sz w:val="18"/>
                <w:szCs w:val="18"/>
              </w:rPr>
              <w:t>П</w:t>
            </w:r>
            <w:r w:rsidR="00C86E42" w:rsidRPr="00583F1C">
              <w:rPr>
                <w:rFonts w:ascii="Cambria" w:hAnsi="Cambria" w:cs="Arial"/>
                <w:sz w:val="18"/>
                <w:szCs w:val="18"/>
              </w:rPr>
              <w:t xml:space="preserve">роценты </w:t>
            </w:r>
            <w:r w:rsidR="00C86E42">
              <w:rPr>
                <w:rFonts w:ascii="Cambria" w:hAnsi="Cambria" w:cs="Arial"/>
                <w:sz w:val="18"/>
                <w:szCs w:val="18"/>
              </w:rPr>
              <w:t>от размещения свободных д/средств на банковских депозитах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86E42" w:rsidRDefault="00C86E42" w:rsidP="00C86E42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200 000,00</w:t>
            </w:r>
          </w:p>
          <w:p w:rsidR="0042141D" w:rsidRPr="00CB68E6" w:rsidRDefault="00C86E42" w:rsidP="00C86E4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(ранее - 300 000,00)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CB68E6" w:rsidRDefault="0032067F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2141D" w:rsidRPr="00CB68E6">
              <w:rPr>
                <w:rFonts w:ascii="Times New Roman" w:hAnsi="Times New Roman"/>
                <w:sz w:val="18"/>
                <w:szCs w:val="18"/>
              </w:rPr>
              <w:t>.Неиспользованный остаток средств на начало года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86E42" w:rsidRDefault="00C86E42" w:rsidP="00C86E42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4 932 555,44</w:t>
            </w:r>
          </w:p>
          <w:p w:rsidR="0042141D" w:rsidRPr="00640DFF" w:rsidRDefault="00C86E42" w:rsidP="00C86E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- 4 500 000)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86E42" w:rsidRDefault="00C86E42" w:rsidP="00C86E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12 272 555,44</w:t>
            </w:r>
          </w:p>
          <w:p w:rsidR="0042141D" w:rsidRPr="008C7309" w:rsidRDefault="00C86E42" w:rsidP="00C86E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421">
              <w:rPr>
                <w:rFonts w:ascii="Times New Roman" w:hAnsi="Times New Roman"/>
                <w:bCs/>
                <w:i/>
                <w:color w:val="0070C0"/>
                <w:sz w:val="18"/>
                <w:szCs w:val="18"/>
              </w:rPr>
              <w:t>(ранее - 11 100 000,00)</w:t>
            </w:r>
          </w:p>
        </w:tc>
      </w:tr>
      <w:tr w:rsidR="0042141D" w:rsidRPr="00CB68E6" w:rsidTr="00567275">
        <w:trPr>
          <w:trHeight w:val="330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Планируемое </w:t>
            </w:r>
            <w:r w:rsidR="002D0838">
              <w:rPr>
                <w:rFonts w:ascii="Times New Roman" w:hAnsi="Times New Roman"/>
                <w:b/>
                <w:bCs/>
                <w:sz w:val="20"/>
                <w:szCs w:val="20"/>
              </w:rPr>
              <w:t>расход</w:t>
            </w: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ование средств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141D" w:rsidRPr="00CB68E6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1.Расходы, связанные с оплатой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0838" w:rsidRDefault="002D0838" w:rsidP="002D0838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4 </w:t>
            </w:r>
            <w:r w:rsidR="0025377A">
              <w:rPr>
                <w:rFonts w:ascii="Cambria" w:hAnsi="Cambria" w:cs="Arial"/>
                <w:sz w:val="18"/>
                <w:szCs w:val="18"/>
              </w:rPr>
              <w:t>840</w:t>
            </w:r>
            <w:r>
              <w:rPr>
                <w:rFonts w:ascii="Cambria" w:hAnsi="Cambria" w:cs="Arial"/>
                <w:sz w:val="18"/>
                <w:szCs w:val="18"/>
              </w:rPr>
              <w:t> 000,00</w:t>
            </w:r>
          </w:p>
          <w:p w:rsidR="0042141D" w:rsidRPr="008C7309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(ранее - 3 800 000,00)</w:t>
            </w:r>
            <w:r w:rsidR="0042141D" w:rsidRPr="0051342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2.Налоги, связанные с оплатой труда (кроме НДФЛ)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0838" w:rsidRDefault="002D0838" w:rsidP="002D0838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1 </w:t>
            </w:r>
            <w:r w:rsidR="0025377A">
              <w:rPr>
                <w:rFonts w:ascii="Cambria" w:hAnsi="Cambria" w:cs="Arial"/>
                <w:sz w:val="18"/>
                <w:szCs w:val="18"/>
              </w:rPr>
              <w:t>20</w:t>
            </w:r>
            <w:r>
              <w:rPr>
                <w:rFonts w:ascii="Cambria" w:hAnsi="Cambria" w:cs="Arial"/>
                <w:sz w:val="18"/>
                <w:szCs w:val="18"/>
              </w:rPr>
              <w:t>0 000,00</w:t>
            </w:r>
          </w:p>
          <w:p w:rsidR="0042141D" w:rsidRPr="00CB68E6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(ранее - 1 150 000,00)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жилищно-коммунальных услуг (офис)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0838" w:rsidRDefault="002D0838" w:rsidP="002D0838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100 000,00</w:t>
            </w:r>
          </w:p>
          <w:p w:rsidR="0042141D" w:rsidRPr="00CB68E6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 xml:space="preserve">     (ранее - 90 000,00)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взноса в фонд капитального ремонта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0838" w:rsidRDefault="002D0838" w:rsidP="002D0838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15 000,00</w:t>
            </w:r>
          </w:p>
          <w:p w:rsidR="0042141D" w:rsidRPr="00CB68E6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(ранее - 12 000,00)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потребленной электроэнергии (офис)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0838" w:rsidRDefault="002D0838" w:rsidP="002D0838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15 000,00</w:t>
            </w:r>
          </w:p>
          <w:p w:rsidR="0042141D" w:rsidRPr="00640DFF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- 30 000,00)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.Охрана офиса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60 000,00   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.Техническое обслуживание, косметический ремонт офиса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41D" w:rsidRPr="008C7309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42141D" w:rsidRPr="00CB68E6" w:rsidTr="00567275">
        <w:trPr>
          <w:trHeight w:val="222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.Страхование офиса (пожар, затопление)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0838" w:rsidRDefault="002D0838" w:rsidP="002D0838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5 550,00</w:t>
            </w:r>
          </w:p>
          <w:p w:rsidR="0042141D" w:rsidRPr="00CB68E6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- 10 000,00)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арендованного автомобиля (с учетом ГСМ)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41D" w:rsidRPr="008C7309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компьютерной и иной офисной техники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0 000,00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center"/>
            <w:hideMark/>
          </w:tcPr>
          <w:p w:rsidR="0042141D" w:rsidRPr="00D71FFB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.Лицензионное программное обеспечение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41D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15 000,00</w:t>
            </w:r>
          </w:p>
          <w:p w:rsidR="002D0838" w:rsidRPr="00D71FFB" w:rsidRDefault="002D0838" w:rsidP="002D083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13421">
              <w:rPr>
                <w:rFonts w:ascii="Cambria" w:hAnsi="Cambria" w:cs="Arial"/>
                <w:bCs/>
                <w:i/>
                <w:color w:val="0070C0"/>
                <w:sz w:val="18"/>
                <w:szCs w:val="18"/>
              </w:rPr>
              <w:t xml:space="preserve"> (ранее - 20 000,00)</w:t>
            </w:r>
          </w:p>
        </w:tc>
      </w:tr>
      <w:tr w:rsidR="0042141D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42141D" w:rsidRPr="00CB68E6" w:rsidRDefault="0042141D" w:rsidP="004D5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программного обеспечения «СРО-реестр» (по договору)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41D" w:rsidRDefault="0042141D" w:rsidP="004D55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:rsidR="0012555D" w:rsidRPr="0012555D" w:rsidRDefault="0012555D" w:rsidP="004D55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51342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(ранее – 72 000,00)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</w:tcPr>
          <w:p w:rsidR="00513421" w:rsidRPr="00513421" w:rsidRDefault="00513421" w:rsidP="00513421">
            <w:pPr>
              <w:spacing w:after="0" w:line="240" w:lineRule="auto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13421">
              <w:rPr>
                <w:rFonts w:ascii="Cambria" w:hAnsi="Cambria" w:cs="Arial"/>
                <w:color w:val="FF0000"/>
                <w:sz w:val="18"/>
                <w:szCs w:val="18"/>
              </w:rPr>
              <w:t>1</w:t>
            </w:r>
            <w:r w:rsidR="0032067F">
              <w:rPr>
                <w:rFonts w:ascii="Cambria" w:hAnsi="Cambria" w:cs="Arial"/>
                <w:color w:val="FF0000"/>
                <w:sz w:val="18"/>
                <w:szCs w:val="18"/>
              </w:rPr>
              <w:t>3</w:t>
            </w:r>
            <w:r w:rsidRPr="00513421">
              <w:rPr>
                <w:rFonts w:ascii="Cambria" w:hAnsi="Cambria" w:cs="Arial"/>
                <w:color w:val="FF0000"/>
                <w:sz w:val="18"/>
                <w:szCs w:val="18"/>
              </w:rPr>
              <w:t xml:space="preserve">.Программа </w:t>
            </w:r>
            <w:proofErr w:type="spellStart"/>
            <w:r w:rsidRPr="00513421">
              <w:rPr>
                <w:rFonts w:ascii="Cambria" w:hAnsi="Cambria" w:cs="Arial"/>
                <w:color w:val="FF0000"/>
                <w:sz w:val="18"/>
                <w:szCs w:val="18"/>
              </w:rPr>
              <w:t>Контур.Фокус</w:t>
            </w:r>
            <w:proofErr w:type="spellEnd"/>
            <w:r w:rsidRPr="00513421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(проверка совокупного размера обязательств по договорам)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13421" w:rsidRP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13421">
              <w:rPr>
                <w:rFonts w:ascii="Cambria" w:hAnsi="Cambria" w:cs="Arial"/>
                <w:color w:val="FF0000"/>
                <w:sz w:val="18"/>
                <w:szCs w:val="18"/>
              </w:rPr>
              <w:t>72 000,00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067F">
              <w:rPr>
                <w:rFonts w:ascii="Times New Roman" w:hAnsi="Times New Roman"/>
                <w:sz w:val="18"/>
                <w:szCs w:val="18"/>
              </w:rPr>
              <w:t>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.Материальные расходы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(офисная техника, </w:t>
            </w:r>
            <w:r>
              <w:rPr>
                <w:rFonts w:ascii="Cambria" w:hAnsi="Cambria" w:cs="Arial"/>
                <w:sz w:val="18"/>
                <w:szCs w:val="18"/>
              </w:rPr>
              <w:t xml:space="preserve">мебель, инвентарь, канцелярские </w:t>
            </w:r>
            <w:r w:rsidRPr="00583F1C">
              <w:rPr>
                <w:rFonts w:ascii="Cambria" w:hAnsi="Cambria" w:cs="Arial"/>
                <w:sz w:val="18"/>
                <w:szCs w:val="18"/>
              </w:rPr>
              <w:t>товар</w:t>
            </w:r>
            <w:r>
              <w:rPr>
                <w:rFonts w:ascii="Cambria" w:hAnsi="Cambria" w:cs="Arial"/>
                <w:sz w:val="18"/>
                <w:szCs w:val="18"/>
              </w:rPr>
              <w:t>ы</w:t>
            </w:r>
            <w:r w:rsidRPr="00583F1C">
              <w:rPr>
                <w:rFonts w:ascii="Cambria" w:hAnsi="Cambria" w:cs="Arial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70 000,00</w:t>
            </w:r>
          </w:p>
          <w:p w:rsidR="00513421" w:rsidRPr="0012555D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- 100 000,00)</w:t>
            </w:r>
            <w:r w:rsidRPr="0051342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067F"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.Служебные командировки, командировки по решению 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80 000,00</w:t>
            </w:r>
          </w:p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- 150 000,00)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067F"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.Целевые мероприятия (собрания, семинары и т.д.)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40 000,00</w:t>
            </w:r>
          </w:p>
          <w:p w:rsidR="00513421" w:rsidRPr="008C7309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- 100 000,00)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067F"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.Представительские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15 000,00</w:t>
            </w:r>
          </w:p>
          <w:p w:rsidR="00513421" w:rsidRPr="008C7309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- 20 000,00)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067F">
              <w:rPr>
                <w:rFonts w:ascii="Times New Roman" w:hAnsi="Times New Roman"/>
                <w:sz w:val="18"/>
                <w:szCs w:val="18"/>
              </w:rPr>
              <w:t>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.Бухгалтерские услуги (30 000*12)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360 000,00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067F">
              <w:rPr>
                <w:rFonts w:ascii="Times New Roman" w:hAnsi="Times New Roman"/>
                <w:sz w:val="18"/>
                <w:szCs w:val="18"/>
              </w:rPr>
              <w:t>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.Аудиторские услуги (внешний аудит)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32067F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13421" w:rsidRPr="00CB68E6">
              <w:rPr>
                <w:rFonts w:ascii="Times New Roman" w:hAnsi="Times New Roman"/>
                <w:sz w:val="18"/>
                <w:szCs w:val="18"/>
              </w:rPr>
              <w:t>.Почтовые услуги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30 000,00</w:t>
            </w:r>
          </w:p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- 40 000,00)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.Банковские услуги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35 000,00</w:t>
            </w:r>
          </w:p>
          <w:p w:rsidR="00513421" w:rsidRPr="008C7309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- 50 000,00)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.Сотовая связь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15 000,00 </w:t>
            </w:r>
          </w:p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- 20 000,00)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.Телефонная связь (в т.ч. междугородняя)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center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.Интернет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(доменное имя, хостинг, услуга)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.Реклама, работа со средствами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8C7309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.Разработка стандартов СРО, подготовка их к применению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 00,00 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Директора (используется по решению Директора)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150 000,00</w:t>
            </w:r>
          </w:p>
          <w:p w:rsidR="00513421" w:rsidRPr="0025377A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- 300 000,00)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Правления (используется по решению Правления)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300 000,00</w:t>
            </w:r>
          </w:p>
          <w:p w:rsidR="00513421" w:rsidRPr="0025377A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513421">
              <w:rPr>
                <w:rFonts w:ascii="Cambria" w:hAnsi="Cambria" w:cs="Arial"/>
                <w:i/>
                <w:color w:val="0070C0"/>
                <w:sz w:val="18"/>
                <w:szCs w:val="18"/>
              </w:rPr>
              <w:t>(ранее - 500 000,00)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32067F">
              <w:rPr>
                <w:rFonts w:ascii="Times New Roman" w:hAnsi="Times New Roman"/>
                <w:sz w:val="18"/>
                <w:szCs w:val="18"/>
              </w:rPr>
              <w:t>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.Взносы в НОПРИЗ (1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0*5 500)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935 000,00</w:t>
            </w:r>
          </w:p>
          <w:p w:rsidR="00513421" w:rsidRPr="0025377A" w:rsidRDefault="00513421" w:rsidP="00513421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1342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 xml:space="preserve">  (ранее - 825 000,00)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32067F" w:rsidP="0051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513421" w:rsidRPr="00CB68E6">
              <w:rPr>
                <w:rFonts w:ascii="Times New Roman" w:hAnsi="Times New Roman"/>
                <w:sz w:val="18"/>
                <w:szCs w:val="18"/>
              </w:rPr>
              <w:t xml:space="preserve">.Прочие (непредвиденные расходы)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  <w:hideMark/>
          </w:tcPr>
          <w:p w:rsidR="00513421" w:rsidRPr="00CB68E6" w:rsidRDefault="00513421" w:rsidP="00513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13421" w:rsidRDefault="00513421" w:rsidP="005134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8 911</w:t>
            </w:r>
            <w:r w:rsidR="00CB43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CB432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  <w:p w:rsidR="00513421" w:rsidRPr="00513421" w:rsidRDefault="00CB4323" w:rsidP="0051342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513421" w:rsidRPr="00CB432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ранее - 8 7</w:t>
            </w:r>
            <w:r w:rsidRPr="00CB432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34</w:t>
            </w:r>
            <w:r w:rsidR="00513421" w:rsidRPr="00CB432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CB432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0</w:t>
            </w:r>
            <w:r w:rsidR="00513421" w:rsidRPr="00CB432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00,00</w:t>
            </w:r>
          </w:p>
        </w:tc>
      </w:tr>
      <w:tr w:rsidR="00513421" w:rsidRPr="00CB68E6" w:rsidTr="00567275">
        <w:trPr>
          <w:trHeight w:val="255"/>
        </w:trPr>
        <w:tc>
          <w:tcPr>
            <w:tcW w:w="8505" w:type="dxa"/>
            <w:shd w:val="clear" w:color="auto" w:fill="auto"/>
            <w:vAlign w:val="bottom"/>
          </w:tcPr>
          <w:p w:rsidR="00513421" w:rsidRPr="00BA57E8" w:rsidRDefault="00513421" w:rsidP="0051342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</w:t>
            </w:r>
            <w:r w:rsidRPr="00BA57E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13421" w:rsidRPr="00BA57E8" w:rsidRDefault="00CB4323" w:rsidP="0051342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3 361 005,44</w:t>
            </w:r>
          </w:p>
        </w:tc>
      </w:tr>
      <w:bookmarkEnd w:id="0"/>
    </w:tbl>
    <w:p w:rsidR="0042141D" w:rsidRDefault="0042141D" w:rsidP="0042141D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42141D" w:rsidRDefault="0042141D" w:rsidP="004214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042F7C" w:rsidRDefault="00042F7C" w:rsidP="00042F7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42F7C">
        <w:rPr>
          <w:rFonts w:ascii="Times New Roman" w:hAnsi="Times New Roman"/>
          <w:bCs/>
          <w:i/>
          <w:iCs/>
          <w:sz w:val="24"/>
        </w:rPr>
        <w:t>С</w:t>
      </w:r>
      <w:r>
        <w:rPr>
          <w:rFonts w:ascii="Times New Roman" w:hAnsi="Times New Roman"/>
          <w:i/>
          <w:sz w:val="24"/>
          <w:szCs w:val="24"/>
        </w:rPr>
        <w:t>мета СРО «Союзпроект» на 2018</w:t>
      </w:r>
      <w:r w:rsidRPr="009C285C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действующа</w:t>
      </w:r>
      <w:r w:rsidRPr="00042F7C">
        <w:rPr>
          <w:rFonts w:ascii="Times New Roman" w:hAnsi="Times New Roman"/>
          <w:i/>
          <w:sz w:val="24"/>
          <w:szCs w:val="24"/>
          <w:u w:val="single"/>
        </w:rPr>
        <w:t>я редакция</w:t>
      </w:r>
      <w:r>
        <w:rPr>
          <w:rFonts w:ascii="Times New Roman" w:hAnsi="Times New Roman"/>
          <w:i/>
          <w:sz w:val="24"/>
          <w:szCs w:val="24"/>
        </w:rPr>
        <w:t xml:space="preserve"> – утверждена общим собранием членов СРО «Союзпроект», протокол от 14.11.2017г. № 4):</w:t>
      </w:r>
    </w:p>
    <w:p w:rsidR="00042F7C" w:rsidRDefault="00042F7C" w:rsidP="00042F7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X="-711" w:tblpY="1"/>
        <w:tblOverlap w:val="never"/>
        <w:tblW w:w="19706" w:type="dxa"/>
        <w:tblLook w:val="04A0" w:firstRow="1" w:lastRow="0" w:firstColumn="1" w:lastColumn="0" w:noHBand="0" w:noVBand="1"/>
      </w:tblPr>
      <w:tblGrid>
        <w:gridCol w:w="1087"/>
        <w:gridCol w:w="5698"/>
        <w:gridCol w:w="320"/>
        <w:gridCol w:w="1400"/>
        <w:gridCol w:w="868"/>
        <w:gridCol w:w="1117"/>
        <w:gridCol w:w="9216"/>
      </w:tblGrid>
      <w:tr w:rsidR="00042F7C" w:rsidRPr="008A3190" w:rsidTr="00042F7C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7C" w:rsidRPr="00955B05" w:rsidRDefault="00042F7C" w:rsidP="00042F7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7C" w:rsidRPr="00955B05" w:rsidRDefault="00042F7C" w:rsidP="00042F7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7C" w:rsidRPr="00955B05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F7C" w:rsidRPr="00955B05" w:rsidRDefault="00042F7C" w:rsidP="00042F7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7C" w:rsidRPr="00955B05" w:rsidRDefault="00042F7C" w:rsidP="00042F7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42F7C" w:rsidRPr="00955B05" w:rsidTr="00042F7C">
        <w:trPr>
          <w:gridAfter w:val="1"/>
          <w:wAfter w:w="9216" w:type="dxa"/>
          <w:trHeight w:val="73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932178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Сумма</w:t>
            </w:r>
          </w:p>
          <w:p w:rsidR="00042F7C" w:rsidRPr="00932178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32178"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042F7C" w:rsidRPr="00955B05" w:rsidTr="00042F7C">
        <w:trPr>
          <w:gridAfter w:val="1"/>
          <w:wAfter w:w="9216" w:type="dxa"/>
          <w:trHeight w:val="33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>1</w:t>
            </w:r>
            <w:r w:rsidRPr="00583F1C">
              <w:rPr>
                <w:rFonts w:ascii="Cambria" w:hAnsi="Cambria" w:cs="Arial"/>
                <w:iCs/>
                <w:sz w:val="18"/>
                <w:szCs w:val="18"/>
              </w:rPr>
              <w:t>.Членские взносы (150*42 000)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B33C4D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iCs/>
                <w:sz w:val="18"/>
                <w:szCs w:val="18"/>
              </w:rPr>
            </w:pPr>
            <w:r w:rsidRPr="00583F1C">
              <w:rPr>
                <w:rFonts w:ascii="Cambria" w:hAnsi="Cambria" w:cs="Arial"/>
                <w:iCs/>
                <w:sz w:val="18"/>
                <w:szCs w:val="18"/>
              </w:rPr>
              <w:t>6 300 000,00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2.П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роценты </w:t>
            </w:r>
            <w:r>
              <w:rPr>
                <w:rFonts w:ascii="Cambria" w:hAnsi="Cambria" w:cs="Arial"/>
                <w:sz w:val="18"/>
                <w:szCs w:val="18"/>
              </w:rPr>
              <w:t xml:space="preserve">от размещения свободных д/средств на банковских депозитах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B33C4D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300 0</w:t>
            </w:r>
            <w:r w:rsidRPr="00583F1C">
              <w:rPr>
                <w:rFonts w:ascii="Cambria" w:hAnsi="Cambria" w:cs="Arial"/>
                <w:sz w:val="18"/>
                <w:szCs w:val="18"/>
              </w:rPr>
              <w:t>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.Неиспользованный остаток средств на начало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B33C4D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4 500 000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3F1C">
              <w:rPr>
                <w:rFonts w:ascii="Cambria" w:hAnsi="Cambria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B33C4D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11 100 000,0</w:t>
            </w: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42F7C" w:rsidRPr="00955B05" w:rsidTr="00042F7C">
        <w:trPr>
          <w:gridAfter w:val="1"/>
          <w:wAfter w:w="9216" w:type="dxa"/>
          <w:trHeight w:val="33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расход</w:t>
            </w: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ование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955B05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1.Расходы, связанные с оплатой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3 80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2.Налоги, связанные с оплатой труда (кроме НДФЛ)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1 15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3.НДФЛ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550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4.Бухгалтерские услуги (30 000*12)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360 000,00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5.Служебные команд</w:t>
            </w:r>
            <w:r>
              <w:rPr>
                <w:rFonts w:ascii="Cambria" w:hAnsi="Cambria" w:cs="Arial"/>
                <w:sz w:val="18"/>
                <w:szCs w:val="18"/>
              </w:rPr>
              <w:t xml:space="preserve">ировки, командировки по решению </w:t>
            </w:r>
            <w:r w:rsidRPr="00583F1C">
              <w:rPr>
                <w:rFonts w:ascii="Cambria" w:hAnsi="Cambria" w:cs="Arial"/>
                <w:sz w:val="18"/>
                <w:szCs w:val="18"/>
              </w:rPr>
              <w:t>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</w:t>
            </w:r>
            <w:r w:rsidRPr="00583F1C">
              <w:rPr>
                <w:rFonts w:ascii="Cambria" w:hAnsi="Cambria" w:cs="Arial"/>
                <w:sz w:val="18"/>
                <w:szCs w:val="18"/>
              </w:rPr>
              <w:t>50 000,00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19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 xml:space="preserve">6.Материальные расходы (офисная техника, </w:t>
            </w:r>
            <w:r>
              <w:rPr>
                <w:rFonts w:ascii="Cambria" w:hAnsi="Cambria" w:cs="Arial"/>
                <w:sz w:val="18"/>
                <w:szCs w:val="18"/>
              </w:rPr>
              <w:t xml:space="preserve">мебель, инвентарь, канцелярские </w:t>
            </w:r>
            <w:r w:rsidRPr="00583F1C">
              <w:rPr>
                <w:rFonts w:ascii="Cambria" w:hAnsi="Cambria" w:cs="Arial"/>
                <w:sz w:val="18"/>
                <w:szCs w:val="18"/>
              </w:rPr>
              <w:t>товары)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D776E6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                   100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7.Обслуживание арендованного автомобиля (с учетом ГСМ)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20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8.Обслуживание компьютерной и иной офисной техники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</w:t>
            </w:r>
            <w:r w:rsidRPr="00583F1C">
              <w:rPr>
                <w:rFonts w:ascii="Cambria" w:hAnsi="Cambria" w:cs="Arial"/>
                <w:sz w:val="18"/>
                <w:szCs w:val="18"/>
              </w:rPr>
              <w:t>0 000,00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 xml:space="preserve">9.Оплата </w:t>
            </w:r>
            <w:r>
              <w:rPr>
                <w:rFonts w:ascii="Cambria" w:hAnsi="Cambria" w:cs="Arial"/>
                <w:sz w:val="18"/>
                <w:szCs w:val="18"/>
              </w:rPr>
              <w:t xml:space="preserve">жилищно-коммунальных услуг </w:t>
            </w:r>
            <w:r w:rsidRPr="00583F1C">
              <w:rPr>
                <w:rFonts w:ascii="Cambria" w:hAnsi="Cambria" w:cs="Arial"/>
                <w:sz w:val="18"/>
                <w:szCs w:val="18"/>
              </w:rPr>
              <w:t>(офис)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90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 000,00 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10.Оплата взноса в фонд капитального ремонта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12 000,00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11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.Оплата потребленной электроэнергии (офис)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12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.Охрана офиса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                     60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 </w:t>
            </w:r>
          </w:p>
        </w:tc>
      </w:tr>
      <w:tr w:rsidR="00042F7C" w:rsidRPr="00955B05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13</w:t>
            </w:r>
            <w:r w:rsidRPr="00583F1C">
              <w:rPr>
                <w:rFonts w:ascii="Cambria" w:hAnsi="Cambria" w:cs="Arial"/>
                <w:sz w:val="18"/>
                <w:szCs w:val="18"/>
              </w:rPr>
              <w:t>.Техническое обслуживание</w:t>
            </w:r>
            <w:r>
              <w:rPr>
                <w:rFonts w:ascii="Cambria" w:hAnsi="Cambria" w:cs="Arial"/>
                <w:sz w:val="18"/>
                <w:szCs w:val="18"/>
              </w:rPr>
              <w:t>, косметический ремонт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 офиса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14.Страхование </w:t>
            </w:r>
            <w:r w:rsidRPr="00583F1C">
              <w:rPr>
                <w:rFonts w:ascii="Cambria" w:hAnsi="Cambria" w:cs="Arial"/>
                <w:sz w:val="18"/>
                <w:szCs w:val="18"/>
              </w:rPr>
              <w:t>офис</w:t>
            </w:r>
            <w:r>
              <w:rPr>
                <w:rFonts w:ascii="Cambria" w:hAnsi="Cambria" w:cs="Arial"/>
                <w:sz w:val="18"/>
                <w:szCs w:val="18"/>
              </w:rPr>
              <w:t>а (пожар, затопление)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</w:t>
            </w:r>
            <w:r w:rsidRPr="00583F1C">
              <w:rPr>
                <w:rFonts w:ascii="Cambria" w:hAnsi="Cambria" w:cs="Arial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t>Обслуживание программного обеспечения «СРО-реестр» (по договору)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 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16</w:t>
            </w:r>
            <w:r w:rsidRPr="00583F1C">
              <w:rPr>
                <w:rFonts w:ascii="Cambria" w:hAnsi="Cambria" w:cs="Arial"/>
                <w:sz w:val="18"/>
                <w:szCs w:val="18"/>
              </w:rPr>
              <w:t>.Реклама, работа со средствами массовой информации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17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.Почтовые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  <w:r w:rsidRPr="00583F1C">
              <w:rPr>
                <w:rFonts w:ascii="Cambria" w:hAnsi="Cambria" w:cs="Arial"/>
                <w:sz w:val="18"/>
                <w:szCs w:val="18"/>
              </w:rPr>
              <w:t>0 000,00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18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.Банковские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19.Целевые мероприятия </w:t>
            </w:r>
            <w:r w:rsidRPr="00583F1C">
              <w:rPr>
                <w:rFonts w:ascii="Cambria" w:hAnsi="Cambria" w:cs="Arial"/>
                <w:sz w:val="18"/>
                <w:szCs w:val="18"/>
              </w:rPr>
              <w:t>(собрания, семинары и т.д.)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</w:t>
            </w:r>
            <w:r w:rsidRPr="00583F1C">
              <w:rPr>
                <w:rFonts w:ascii="Cambria" w:hAnsi="Cambria" w:cs="Arial"/>
                <w:sz w:val="18"/>
                <w:szCs w:val="18"/>
              </w:rPr>
              <w:t>0 000,00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20.Представительские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20 000,00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.Аудиторские услуги (внешний аудит)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0 000,00 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</w:t>
            </w:r>
            <w:r w:rsidRPr="00583F1C">
              <w:rPr>
                <w:rFonts w:ascii="Cambria" w:hAnsi="Cambria" w:cs="Arial"/>
                <w:sz w:val="18"/>
                <w:szCs w:val="18"/>
              </w:rPr>
              <w:t>.Сотовая связь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20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23</w:t>
            </w:r>
            <w:r w:rsidRPr="00583F1C">
              <w:rPr>
                <w:rFonts w:ascii="Cambria" w:hAnsi="Cambria" w:cs="Arial"/>
                <w:sz w:val="18"/>
                <w:szCs w:val="18"/>
              </w:rPr>
              <w:t>.Телефонная связь (в т.ч. междугородняя)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24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.Интернет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</w:t>
            </w:r>
            <w:r w:rsidRPr="00583F1C">
              <w:rPr>
                <w:rFonts w:ascii="Cambria" w:hAnsi="Cambria" w:cs="Arial"/>
                <w:sz w:val="18"/>
                <w:szCs w:val="18"/>
              </w:rPr>
              <w:t> 000,00 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25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.Лицензионное программное обеспечение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</w:t>
            </w:r>
            <w:r w:rsidRPr="00583F1C">
              <w:rPr>
                <w:rFonts w:ascii="Cambria" w:hAnsi="Cambria" w:cs="Arial"/>
                <w:bCs/>
                <w:sz w:val="18"/>
                <w:szCs w:val="18"/>
              </w:rPr>
              <w:t> 000,00 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26</w:t>
            </w:r>
            <w:r w:rsidRPr="00583F1C">
              <w:rPr>
                <w:rFonts w:ascii="Cambria" w:hAnsi="Cambria" w:cs="Arial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t>Разработка стандартов СРО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, подготовка их к применению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00,00 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27</w:t>
            </w:r>
            <w:r w:rsidRPr="00583F1C">
              <w:rPr>
                <w:rFonts w:ascii="Cambria" w:hAnsi="Cambria" w:cs="Arial"/>
                <w:sz w:val="18"/>
                <w:szCs w:val="18"/>
              </w:rPr>
              <w:t>.Резервный фонд Директора (используется по решению Директора)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300 000,00 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28</w:t>
            </w:r>
            <w:r w:rsidRPr="00583F1C">
              <w:rPr>
                <w:rFonts w:ascii="Cambria" w:hAnsi="Cambria" w:cs="Arial"/>
                <w:sz w:val="18"/>
                <w:szCs w:val="18"/>
              </w:rPr>
              <w:t>.Резервный фонд Правления (используется по решению Правления)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sz w:val="18"/>
                <w:szCs w:val="18"/>
              </w:rPr>
              <w:t>500 000,00 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29.Взносы в НОПРИЗ (150*5 5</w:t>
            </w:r>
            <w:r w:rsidRPr="00583F1C">
              <w:rPr>
                <w:rFonts w:ascii="Cambria" w:hAnsi="Cambria" w:cs="Arial"/>
                <w:sz w:val="18"/>
                <w:szCs w:val="18"/>
              </w:rPr>
              <w:t>00)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825 0</w:t>
            </w:r>
            <w:r w:rsidRPr="00583F1C">
              <w:rPr>
                <w:rFonts w:ascii="Cambria" w:hAnsi="Cambria" w:cs="Arial"/>
                <w:sz w:val="18"/>
                <w:szCs w:val="18"/>
              </w:rPr>
              <w:t>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</w:t>
            </w:r>
            <w:r w:rsidRPr="00583F1C">
              <w:rPr>
                <w:rFonts w:ascii="Cambria" w:hAnsi="Cambria" w:cs="Arial"/>
                <w:sz w:val="18"/>
                <w:szCs w:val="18"/>
              </w:rPr>
              <w:t>.Прочие</w:t>
            </w:r>
            <w:r>
              <w:rPr>
                <w:rFonts w:ascii="Cambria" w:hAnsi="Cambria" w:cs="Arial"/>
                <w:sz w:val="18"/>
                <w:szCs w:val="18"/>
              </w:rPr>
              <w:t xml:space="preserve"> (непредвиденные расходы)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7C" w:rsidRPr="00D776E6" w:rsidRDefault="00042F7C" w:rsidP="00042F7C">
            <w:pPr>
              <w:spacing w:after="0"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</w:t>
            </w:r>
            <w:r w:rsidRPr="00583F1C">
              <w:rPr>
                <w:rFonts w:ascii="Cambria" w:hAnsi="Cambria" w:cs="Arial"/>
                <w:sz w:val="18"/>
                <w:szCs w:val="18"/>
              </w:rPr>
              <w:t>0 000,00</w:t>
            </w:r>
          </w:p>
        </w:tc>
      </w:tr>
      <w:tr w:rsidR="00042F7C" w:rsidRPr="00583F1C" w:rsidTr="00042F7C">
        <w:trPr>
          <w:gridAfter w:val="1"/>
          <w:wAfter w:w="9216" w:type="dxa"/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7C" w:rsidRPr="00583F1C" w:rsidRDefault="00042F7C" w:rsidP="00042F7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83F1C">
              <w:rPr>
                <w:rFonts w:ascii="Cambria" w:hAnsi="Cambria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7C" w:rsidRPr="00042F7C" w:rsidRDefault="00042F7C" w:rsidP="00042F7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               </w:t>
            </w:r>
            <w:r w:rsidRPr="00042F7C">
              <w:rPr>
                <w:rFonts w:ascii="Cambria" w:hAnsi="Cambria" w:cs="Arial"/>
                <w:b/>
                <w:bCs/>
                <w:sz w:val="18"/>
                <w:szCs w:val="18"/>
              </w:rPr>
              <w:t>8 734 000,00</w:t>
            </w:r>
          </w:p>
        </w:tc>
      </w:tr>
    </w:tbl>
    <w:p w:rsidR="0042141D" w:rsidRDefault="0042141D" w:rsidP="00AF2A34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sectPr w:rsidR="0042141D" w:rsidSect="0032067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00" w:rsidRDefault="00361400" w:rsidP="0032067F">
      <w:pPr>
        <w:spacing w:after="0" w:line="240" w:lineRule="auto"/>
      </w:pPr>
      <w:r>
        <w:separator/>
      </w:r>
    </w:p>
  </w:endnote>
  <w:endnote w:type="continuationSeparator" w:id="0">
    <w:p w:rsidR="00361400" w:rsidRDefault="00361400" w:rsidP="003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200112"/>
      <w:docPartObj>
        <w:docPartGallery w:val="Page Numbers (Bottom of Page)"/>
        <w:docPartUnique/>
      </w:docPartObj>
    </w:sdtPr>
    <w:sdtEndPr/>
    <w:sdtContent>
      <w:p w:rsidR="0032067F" w:rsidRDefault="003206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067F" w:rsidRDefault="003206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00" w:rsidRDefault="00361400" w:rsidP="0032067F">
      <w:pPr>
        <w:spacing w:after="0" w:line="240" w:lineRule="auto"/>
      </w:pPr>
      <w:r>
        <w:separator/>
      </w:r>
    </w:p>
  </w:footnote>
  <w:footnote w:type="continuationSeparator" w:id="0">
    <w:p w:rsidR="00361400" w:rsidRDefault="00361400" w:rsidP="00320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34"/>
    <w:rsid w:val="000378A3"/>
    <w:rsid w:val="0004270E"/>
    <w:rsid w:val="00042F7C"/>
    <w:rsid w:val="00063693"/>
    <w:rsid w:val="000C12C6"/>
    <w:rsid w:val="000C46FF"/>
    <w:rsid w:val="00112026"/>
    <w:rsid w:val="00117786"/>
    <w:rsid w:val="0012555D"/>
    <w:rsid w:val="00161FE6"/>
    <w:rsid w:val="00176BCA"/>
    <w:rsid w:val="001A2292"/>
    <w:rsid w:val="001A478E"/>
    <w:rsid w:val="001D0896"/>
    <w:rsid w:val="00220972"/>
    <w:rsid w:val="00222D53"/>
    <w:rsid w:val="0025377A"/>
    <w:rsid w:val="002568F6"/>
    <w:rsid w:val="002905BB"/>
    <w:rsid w:val="002B214A"/>
    <w:rsid w:val="002D0838"/>
    <w:rsid w:val="002F59B2"/>
    <w:rsid w:val="0032067F"/>
    <w:rsid w:val="00356DDD"/>
    <w:rsid w:val="00361400"/>
    <w:rsid w:val="00371788"/>
    <w:rsid w:val="0042141D"/>
    <w:rsid w:val="00425EFE"/>
    <w:rsid w:val="0046442C"/>
    <w:rsid w:val="00495963"/>
    <w:rsid w:val="004D1D47"/>
    <w:rsid w:val="004D66BB"/>
    <w:rsid w:val="004F02CD"/>
    <w:rsid w:val="00500887"/>
    <w:rsid w:val="00500A57"/>
    <w:rsid w:val="00513421"/>
    <w:rsid w:val="005163FD"/>
    <w:rsid w:val="00545599"/>
    <w:rsid w:val="00567275"/>
    <w:rsid w:val="005A0158"/>
    <w:rsid w:val="005A2B63"/>
    <w:rsid w:val="005E3BA9"/>
    <w:rsid w:val="005E5623"/>
    <w:rsid w:val="00616CD2"/>
    <w:rsid w:val="00633697"/>
    <w:rsid w:val="006611D5"/>
    <w:rsid w:val="00662F03"/>
    <w:rsid w:val="006B25DE"/>
    <w:rsid w:val="006E61F2"/>
    <w:rsid w:val="006F4C9F"/>
    <w:rsid w:val="0070085C"/>
    <w:rsid w:val="0071617A"/>
    <w:rsid w:val="0073329C"/>
    <w:rsid w:val="00740925"/>
    <w:rsid w:val="00756D38"/>
    <w:rsid w:val="00763900"/>
    <w:rsid w:val="007A79C7"/>
    <w:rsid w:val="008452F2"/>
    <w:rsid w:val="00870E4C"/>
    <w:rsid w:val="0090554A"/>
    <w:rsid w:val="009102E2"/>
    <w:rsid w:val="0098280F"/>
    <w:rsid w:val="0098543C"/>
    <w:rsid w:val="00990B95"/>
    <w:rsid w:val="009A20AF"/>
    <w:rsid w:val="009D2E4B"/>
    <w:rsid w:val="009E63EA"/>
    <w:rsid w:val="00A03C8A"/>
    <w:rsid w:val="00A231F6"/>
    <w:rsid w:val="00A52F36"/>
    <w:rsid w:val="00A936CF"/>
    <w:rsid w:val="00AF2A34"/>
    <w:rsid w:val="00AF7860"/>
    <w:rsid w:val="00B3664F"/>
    <w:rsid w:val="00B51AA3"/>
    <w:rsid w:val="00B7252E"/>
    <w:rsid w:val="00B7313D"/>
    <w:rsid w:val="00B7603B"/>
    <w:rsid w:val="00B84DD2"/>
    <w:rsid w:val="00B878B0"/>
    <w:rsid w:val="00B912B4"/>
    <w:rsid w:val="00BA252C"/>
    <w:rsid w:val="00BA7141"/>
    <w:rsid w:val="00BC1AAD"/>
    <w:rsid w:val="00BF427A"/>
    <w:rsid w:val="00C149A0"/>
    <w:rsid w:val="00C31640"/>
    <w:rsid w:val="00C5531F"/>
    <w:rsid w:val="00C6436F"/>
    <w:rsid w:val="00C86E42"/>
    <w:rsid w:val="00C92C00"/>
    <w:rsid w:val="00CB4323"/>
    <w:rsid w:val="00CC220F"/>
    <w:rsid w:val="00CF4AAC"/>
    <w:rsid w:val="00D0535F"/>
    <w:rsid w:val="00D47977"/>
    <w:rsid w:val="00D527B4"/>
    <w:rsid w:val="00DB20A0"/>
    <w:rsid w:val="00DF0751"/>
    <w:rsid w:val="00E16933"/>
    <w:rsid w:val="00E50042"/>
    <w:rsid w:val="00E56B75"/>
    <w:rsid w:val="00EB5055"/>
    <w:rsid w:val="00EE3D04"/>
    <w:rsid w:val="00F4524E"/>
    <w:rsid w:val="00F74BE3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BF60"/>
  <w15:chartTrackingRefBased/>
  <w15:docId w15:val="{F2C76632-DA0B-440A-84A0-32446AD3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A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A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7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6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2018-04-03T04:44:00Z</dcterms:created>
  <dcterms:modified xsi:type="dcterms:W3CDTF">2018-04-24T09:18:00Z</dcterms:modified>
</cp:coreProperties>
</file>